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D850" w14:textId="292248A1" w:rsidR="00825738" w:rsidRPr="00B10D01" w:rsidRDefault="003532BC">
      <w:pPr>
        <w:jc w:val="center"/>
        <w:rPr>
          <w:rFonts w:asciiTheme="majorEastAsia" w:eastAsiaTheme="majorEastAsia" w:hAnsiTheme="majorEastAsia"/>
          <w:b/>
          <w:bCs/>
          <w:sz w:val="28"/>
          <w:szCs w:val="28"/>
        </w:rPr>
      </w:pPr>
      <w:r w:rsidRPr="00B10D01">
        <w:rPr>
          <w:rFonts w:asciiTheme="majorEastAsia" w:eastAsiaTheme="majorEastAsia" w:hAnsiTheme="majorEastAsia" w:cs="Gungsuh"/>
          <w:b/>
          <w:bCs/>
          <w:sz w:val="28"/>
          <w:szCs w:val="28"/>
        </w:rPr>
        <w:t>令和</w:t>
      </w:r>
      <w:r w:rsidR="007821EC" w:rsidRPr="00B10D01">
        <w:rPr>
          <w:rFonts w:asciiTheme="majorEastAsia" w:eastAsiaTheme="majorEastAsia" w:hAnsiTheme="majorEastAsia" w:cs="Gungsuh"/>
          <w:b/>
          <w:bCs/>
          <w:sz w:val="28"/>
          <w:szCs w:val="28"/>
        </w:rPr>
        <w:t>4</w:t>
      </w:r>
      <w:r w:rsidRPr="00B10D01">
        <w:rPr>
          <w:rFonts w:asciiTheme="majorEastAsia" w:eastAsiaTheme="majorEastAsia" w:hAnsiTheme="majorEastAsia" w:cs="Gungsuh"/>
          <w:b/>
          <w:bCs/>
          <w:sz w:val="28"/>
          <w:szCs w:val="28"/>
        </w:rPr>
        <w:t>年度 港まちづくり協議会</w:t>
      </w:r>
    </w:p>
    <w:p w14:paraId="2F682A7D" w14:textId="77777777" w:rsidR="00825738" w:rsidRPr="00B10D01" w:rsidRDefault="003532BC">
      <w:pPr>
        <w:jc w:val="center"/>
        <w:rPr>
          <w:rFonts w:asciiTheme="majorEastAsia" w:eastAsiaTheme="majorEastAsia" w:hAnsiTheme="majorEastAsia"/>
          <w:b/>
          <w:bCs/>
          <w:sz w:val="28"/>
          <w:szCs w:val="28"/>
        </w:rPr>
      </w:pPr>
      <w:r w:rsidRPr="00B10D01">
        <w:rPr>
          <w:rFonts w:asciiTheme="majorEastAsia" w:eastAsiaTheme="majorEastAsia" w:hAnsiTheme="majorEastAsia" w:cs="Gungsuh"/>
          <w:b/>
          <w:bCs/>
          <w:sz w:val="28"/>
          <w:szCs w:val="28"/>
        </w:rPr>
        <w:t>「アート関連事業実施・運営業務委託」に係る</w:t>
      </w:r>
    </w:p>
    <w:p w14:paraId="4A32C472" w14:textId="77777777" w:rsidR="00825738" w:rsidRPr="00B10D01" w:rsidRDefault="003532BC">
      <w:pPr>
        <w:jc w:val="center"/>
        <w:rPr>
          <w:rFonts w:asciiTheme="majorEastAsia" w:eastAsiaTheme="majorEastAsia" w:hAnsiTheme="majorEastAsia"/>
          <w:b/>
          <w:bCs/>
          <w:sz w:val="22"/>
          <w:szCs w:val="22"/>
        </w:rPr>
      </w:pPr>
      <w:r w:rsidRPr="00B10D01">
        <w:rPr>
          <w:rFonts w:asciiTheme="majorEastAsia" w:eastAsiaTheme="majorEastAsia" w:hAnsiTheme="majorEastAsia" w:cs="Gungsuh"/>
          <w:b/>
          <w:bCs/>
          <w:sz w:val="28"/>
          <w:szCs w:val="28"/>
        </w:rPr>
        <w:t>公募型プロポーザル実施説明書</w:t>
      </w:r>
    </w:p>
    <w:p w14:paraId="18A71B63" w14:textId="77777777" w:rsidR="00825738" w:rsidRPr="00B10D01" w:rsidRDefault="00825738">
      <w:pPr>
        <w:rPr>
          <w:rFonts w:asciiTheme="majorEastAsia" w:eastAsiaTheme="majorEastAsia" w:hAnsiTheme="majorEastAsia"/>
          <w:sz w:val="22"/>
          <w:szCs w:val="22"/>
        </w:rPr>
      </w:pPr>
    </w:p>
    <w:p w14:paraId="5DD273DD" w14:textId="77777777" w:rsidR="00825738" w:rsidRPr="00B10D01" w:rsidRDefault="003532BC">
      <w:pPr>
        <w:rPr>
          <w:rFonts w:asciiTheme="majorEastAsia" w:eastAsiaTheme="majorEastAsia" w:hAnsiTheme="majorEastAsia"/>
          <w:sz w:val="22"/>
          <w:szCs w:val="22"/>
        </w:rPr>
      </w:pPr>
      <w:bookmarkStart w:id="0" w:name="_gjdgxs" w:colFirst="0" w:colLast="0"/>
      <w:bookmarkEnd w:id="0"/>
      <w:r w:rsidRPr="00B10D01">
        <w:rPr>
          <w:rFonts w:asciiTheme="majorEastAsia" w:eastAsiaTheme="majorEastAsia" w:hAnsiTheme="majorEastAsia" w:cs="Gungsuh"/>
          <w:sz w:val="22"/>
          <w:szCs w:val="22"/>
        </w:rPr>
        <w:t>1　業務の概要</w:t>
      </w:r>
    </w:p>
    <w:p w14:paraId="6DB3C963"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(1) 業務名　　　　　　アート関連事業実施・運営業務委託</w:t>
      </w:r>
    </w:p>
    <w:p w14:paraId="2541CE95"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(2) 仕様書　　　　　　別紙仕様書のとおり</w:t>
      </w:r>
    </w:p>
    <w:p w14:paraId="689EE818" w14:textId="0F591303" w:rsidR="00825738" w:rsidRPr="00B10D01" w:rsidRDefault="003532BC">
      <w:pPr>
        <w:rPr>
          <w:rFonts w:asciiTheme="majorEastAsia" w:eastAsiaTheme="majorEastAsia" w:hAnsiTheme="majorEastAsia"/>
          <w:sz w:val="22"/>
          <w:szCs w:val="22"/>
        </w:rPr>
      </w:pPr>
      <w:bookmarkStart w:id="1" w:name="_30j0zll" w:colFirst="0" w:colLast="0"/>
      <w:bookmarkEnd w:id="1"/>
      <w:r w:rsidRPr="00B10D01">
        <w:rPr>
          <w:rFonts w:asciiTheme="majorEastAsia" w:eastAsiaTheme="majorEastAsia" w:hAnsiTheme="majorEastAsia" w:cs="Gungsuh"/>
          <w:sz w:val="22"/>
          <w:szCs w:val="22"/>
        </w:rPr>
        <w:t xml:space="preserve">　(3) 契約期間　　　　　契約締結日から令和</w:t>
      </w:r>
      <w:r w:rsidR="007821EC" w:rsidRPr="00B10D01">
        <w:rPr>
          <w:rFonts w:asciiTheme="majorEastAsia" w:eastAsiaTheme="majorEastAsia" w:hAnsiTheme="majorEastAsia" w:cs="Gungsuh"/>
          <w:sz w:val="22"/>
          <w:szCs w:val="22"/>
        </w:rPr>
        <w:t>5</w:t>
      </w:r>
      <w:r w:rsidRPr="00B10D01">
        <w:rPr>
          <w:rFonts w:asciiTheme="majorEastAsia" w:eastAsiaTheme="majorEastAsia" w:hAnsiTheme="majorEastAsia" w:cs="Gungsuh"/>
          <w:sz w:val="22"/>
          <w:szCs w:val="22"/>
        </w:rPr>
        <w:t>年3月1</w:t>
      </w:r>
      <w:r w:rsidR="007821EC" w:rsidRPr="00B10D01">
        <w:rPr>
          <w:rFonts w:asciiTheme="majorEastAsia" w:eastAsiaTheme="majorEastAsia" w:hAnsiTheme="majorEastAsia" w:cs="Gungsuh"/>
          <w:sz w:val="22"/>
          <w:szCs w:val="22"/>
        </w:rPr>
        <w:t>7</w:t>
      </w:r>
      <w:r w:rsidRPr="00B10D01">
        <w:rPr>
          <w:rFonts w:asciiTheme="majorEastAsia" w:eastAsiaTheme="majorEastAsia" w:hAnsiTheme="majorEastAsia" w:cs="Gungsuh"/>
          <w:sz w:val="22"/>
          <w:szCs w:val="22"/>
        </w:rPr>
        <w:t>日</w:t>
      </w:r>
      <w:r w:rsidR="007821EC" w:rsidRPr="00B10D01">
        <w:rPr>
          <w:rFonts w:asciiTheme="majorEastAsia" w:eastAsiaTheme="majorEastAsia" w:hAnsiTheme="majorEastAsia" w:cs="Gungsuh" w:hint="eastAsia"/>
          <w:sz w:val="22"/>
          <w:szCs w:val="22"/>
        </w:rPr>
        <w:t>（金）</w:t>
      </w:r>
      <w:r w:rsidRPr="00B10D01">
        <w:rPr>
          <w:rFonts w:asciiTheme="majorEastAsia" w:eastAsiaTheme="majorEastAsia" w:hAnsiTheme="majorEastAsia" w:cs="Gungsuh"/>
          <w:sz w:val="22"/>
          <w:szCs w:val="22"/>
        </w:rPr>
        <w:t>まで</w:t>
      </w:r>
    </w:p>
    <w:p w14:paraId="333AC2E0" w14:textId="5D1EB0AF" w:rsidR="00825738" w:rsidRPr="00B10D01" w:rsidRDefault="003532BC">
      <w:pPr>
        <w:rPr>
          <w:rFonts w:asciiTheme="majorEastAsia" w:eastAsiaTheme="majorEastAsia" w:hAnsiTheme="majorEastAsia" w:cs="Gungsuh"/>
          <w:sz w:val="22"/>
          <w:szCs w:val="22"/>
        </w:rPr>
      </w:pPr>
      <w:r w:rsidRPr="00B10D01">
        <w:rPr>
          <w:rFonts w:asciiTheme="majorEastAsia" w:eastAsiaTheme="majorEastAsia" w:hAnsiTheme="majorEastAsia" w:cs="Gungsuh"/>
          <w:sz w:val="22"/>
          <w:szCs w:val="22"/>
        </w:rPr>
        <w:t xml:space="preserve">　(4) 契約上限金額　　　金7,</w:t>
      </w:r>
      <w:r w:rsidR="009B20D4" w:rsidRPr="00B10D01">
        <w:rPr>
          <w:rFonts w:asciiTheme="majorEastAsia" w:eastAsiaTheme="majorEastAsia" w:hAnsiTheme="majorEastAsia" w:cs="Gungsuh"/>
          <w:sz w:val="22"/>
          <w:szCs w:val="22"/>
        </w:rPr>
        <w:t>5</w:t>
      </w:r>
      <w:r w:rsidRPr="00B10D01">
        <w:rPr>
          <w:rFonts w:asciiTheme="majorEastAsia" w:eastAsiaTheme="majorEastAsia" w:hAnsiTheme="majorEastAsia" w:cs="Gungsuh"/>
          <w:sz w:val="22"/>
          <w:szCs w:val="22"/>
        </w:rPr>
        <w:t>00,000円（消費税及び地方消費税を含む。）</w:t>
      </w:r>
    </w:p>
    <w:p w14:paraId="7D6D105F" w14:textId="17D5091A" w:rsidR="0066481F" w:rsidRPr="00B10D01" w:rsidRDefault="0066481F" w:rsidP="00A46CE4">
      <w:pPr>
        <w:ind w:left="2693" w:hangingChars="1224" w:hanging="2693"/>
        <w:rPr>
          <w:rFonts w:ascii="ＭＳ Ｐゴシック" w:eastAsia="ＭＳ Ｐゴシック" w:hAnsi="ＭＳ Ｐゴシック" w:cs="ＭＳ Ｐゴシック"/>
          <w:sz w:val="24"/>
          <w:szCs w:val="24"/>
        </w:rPr>
      </w:pPr>
      <w:r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 xml:space="preserve">5) </w:t>
      </w:r>
      <w:r w:rsidRPr="00B10D01">
        <w:rPr>
          <w:rFonts w:asciiTheme="majorEastAsia" w:eastAsiaTheme="majorEastAsia" w:hAnsiTheme="majorEastAsia" w:cs="Gungsuh" w:hint="eastAsia"/>
          <w:sz w:val="22"/>
          <w:szCs w:val="22"/>
        </w:rPr>
        <w:t xml:space="preserve">審査　　　　　　　</w:t>
      </w:r>
      <w:r w:rsidR="00A46CE4" w:rsidRPr="00FB3C01">
        <w:rPr>
          <w:rFonts w:asciiTheme="majorEastAsia" w:eastAsiaTheme="majorEastAsia" w:hAnsiTheme="majorEastAsia" w:cs="Arial"/>
          <w:color w:val="222222"/>
          <w:spacing w:val="24"/>
          <w:sz w:val="22"/>
          <w:szCs w:val="22"/>
          <w:shd w:val="clear" w:color="auto" w:fill="FFFFFF"/>
        </w:rPr>
        <w:t>「事業者の能力」に主眼をおき、「企画・提案能力のある者」を選ぶ</w:t>
      </w:r>
      <w:r w:rsidRPr="00B10D01">
        <w:rPr>
          <w:rFonts w:asciiTheme="majorEastAsia" w:eastAsiaTheme="majorEastAsia" w:hAnsiTheme="majorEastAsia" w:cs="Gungsuh" w:hint="eastAsia"/>
          <w:sz w:val="22"/>
          <w:szCs w:val="22"/>
        </w:rPr>
        <w:t>プロポーザル方式。</w:t>
      </w:r>
    </w:p>
    <w:p w14:paraId="7052E343" w14:textId="77777777" w:rsidR="00825738" w:rsidRPr="00B10D01" w:rsidRDefault="00825738">
      <w:pPr>
        <w:rPr>
          <w:rFonts w:asciiTheme="majorEastAsia" w:eastAsiaTheme="majorEastAsia" w:hAnsiTheme="majorEastAsia"/>
          <w:sz w:val="22"/>
          <w:szCs w:val="22"/>
        </w:rPr>
      </w:pPr>
    </w:p>
    <w:p w14:paraId="36E58404"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2　参加資格について</w:t>
      </w:r>
    </w:p>
    <w:p w14:paraId="1E065EE7" w14:textId="77777777" w:rsidR="00825738" w:rsidRPr="00B10D01" w:rsidRDefault="003532BC">
      <w:pPr>
        <w:numPr>
          <w:ilvl w:val="0"/>
          <w:numId w:val="6"/>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過去5年以内に、動員数1000人以上規模の現代美術展や芸術祭等の企画・運営等を務めた経験があるか。</w:t>
      </w:r>
    </w:p>
    <w:p w14:paraId="75738866" w14:textId="77777777" w:rsidR="00825738" w:rsidRPr="00B10D01" w:rsidRDefault="00825738">
      <w:pPr>
        <w:rPr>
          <w:rFonts w:asciiTheme="majorEastAsia" w:eastAsiaTheme="majorEastAsia" w:hAnsiTheme="majorEastAsia"/>
          <w:sz w:val="22"/>
          <w:szCs w:val="22"/>
        </w:rPr>
      </w:pPr>
    </w:p>
    <w:p w14:paraId="6C44B201"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3　参加手続</w:t>
      </w:r>
    </w:p>
    <w:p w14:paraId="226DC16F"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(1) 問い合わせ先</w:t>
      </w:r>
    </w:p>
    <w:p w14:paraId="67A2768B"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〒455－0037　名古屋市港区名港一丁目19番23号</w:t>
      </w:r>
    </w:p>
    <w:p w14:paraId="5EAAADAD"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港まちポットラックビル　港まちづくり協議会事務局</w:t>
      </w:r>
    </w:p>
    <w:p w14:paraId="54D5B75D"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TEL : 052-654-8911</w:t>
      </w:r>
    </w:p>
    <w:p w14:paraId="25E84BBF" w14:textId="534F8485"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FAX : 052-654-8912</w:t>
      </w:r>
    </w:p>
    <w:p w14:paraId="5BAE9382"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MAIL : info@minnatomachi.jp</w:t>
      </w:r>
    </w:p>
    <w:p w14:paraId="535DDA1C"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(2) 企画提案書等の提出</w:t>
      </w:r>
    </w:p>
    <w:p w14:paraId="528555FD"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ア　提出書類（様式自由）</w:t>
      </w:r>
    </w:p>
    <w:p w14:paraId="6040A160" w14:textId="77777777" w:rsidR="00825738" w:rsidRPr="00B10D01" w:rsidRDefault="003532BC">
      <w:pPr>
        <w:numPr>
          <w:ilvl w:val="0"/>
          <w:numId w:val="7"/>
        </w:numPr>
        <w:tabs>
          <w:tab w:val="left" w:pos="1418"/>
        </w:tabs>
        <w:rPr>
          <w:rFonts w:asciiTheme="majorEastAsia" w:eastAsiaTheme="majorEastAsia" w:hAnsiTheme="majorEastAsia"/>
          <w:sz w:val="22"/>
          <w:szCs w:val="22"/>
        </w:rPr>
      </w:pPr>
      <w:r w:rsidRPr="00B10D01">
        <w:rPr>
          <w:rFonts w:asciiTheme="majorEastAsia" w:eastAsiaTheme="majorEastAsia" w:hAnsiTheme="majorEastAsia" w:cs="Gungsuh"/>
          <w:sz w:val="22"/>
          <w:szCs w:val="22"/>
        </w:rPr>
        <w:t>表紙</w:t>
      </w:r>
    </w:p>
    <w:p w14:paraId="2A7BD13E" w14:textId="77777777" w:rsidR="00825738" w:rsidRPr="00B10D01" w:rsidRDefault="003532BC">
      <w:pPr>
        <w:numPr>
          <w:ilvl w:val="0"/>
          <w:numId w:val="7"/>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企画提案書（Ａ4・片面刷りで10枚以内。）</w:t>
      </w:r>
    </w:p>
    <w:p w14:paraId="6B170A8B" w14:textId="77777777" w:rsidR="00825738" w:rsidRPr="00B10D01" w:rsidRDefault="003532BC">
      <w:pPr>
        <w:numPr>
          <w:ilvl w:val="0"/>
          <w:numId w:val="7"/>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見積書及び内訳書（内訳は仕様書に記載されている項目を具体的に反映すること。）</w:t>
      </w:r>
    </w:p>
    <w:p w14:paraId="6DFC5A39" w14:textId="77777777" w:rsidR="00825738" w:rsidRPr="00B10D01" w:rsidRDefault="003532BC">
      <w:pPr>
        <w:numPr>
          <w:ilvl w:val="0"/>
          <w:numId w:val="7"/>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業務実績（Ａ4・片面刷りで5枚以内。過去5年間の類似の受託業務の事業実績。件名のほか、事業期間、概要、成果等を明記すること。）</w:t>
      </w:r>
    </w:p>
    <w:p w14:paraId="051E33EC"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w:t>
      </w:r>
    </w:p>
    <w:p w14:paraId="72BA97E8"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イ　作成に当たっての注意事項</w:t>
      </w:r>
    </w:p>
    <w:p w14:paraId="7B62A1CE" w14:textId="77777777" w:rsidR="00825738" w:rsidRPr="00B10D01" w:rsidRDefault="003532BC">
      <w:pPr>
        <w:numPr>
          <w:ilvl w:val="0"/>
          <w:numId w:val="8"/>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左上を綴じ、正本（1部）はホッチキス留めとし、副本（15部）はクリップ留めとして、合計16部作成する。</w:t>
      </w:r>
    </w:p>
    <w:p w14:paraId="11E645DD" w14:textId="77777777" w:rsidR="00825738" w:rsidRPr="00B10D01" w:rsidRDefault="003532BC">
      <w:pPr>
        <w:numPr>
          <w:ilvl w:val="0"/>
          <w:numId w:val="8"/>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提出期限後は提出された提案書等の差替え又は再提出は認めない（当協議会から指示があった場合を除く。）</w:t>
      </w:r>
    </w:p>
    <w:p w14:paraId="4A12E3A9"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w:t>
      </w:r>
    </w:p>
    <w:p w14:paraId="51B4A2F6"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ウ　提出期限、提出場所、提出方法</w:t>
      </w:r>
    </w:p>
    <w:p w14:paraId="19DC85AB" w14:textId="629F31C6" w:rsidR="00825738" w:rsidRPr="00B10D01" w:rsidRDefault="003532BC">
      <w:pPr>
        <w:numPr>
          <w:ilvl w:val="0"/>
          <w:numId w:val="9"/>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提出期限　令和</w:t>
      </w:r>
      <w:r w:rsidR="007821EC" w:rsidRPr="00B10D01">
        <w:rPr>
          <w:rFonts w:asciiTheme="majorEastAsia" w:eastAsiaTheme="majorEastAsia" w:hAnsiTheme="majorEastAsia" w:cs="Gungsuh"/>
          <w:sz w:val="22"/>
          <w:szCs w:val="22"/>
        </w:rPr>
        <w:t>4</w:t>
      </w:r>
      <w:r w:rsidRPr="00B10D01">
        <w:rPr>
          <w:rFonts w:asciiTheme="majorEastAsia" w:eastAsiaTheme="majorEastAsia" w:hAnsiTheme="majorEastAsia" w:cs="Gungsuh"/>
          <w:sz w:val="22"/>
          <w:szCs w:val="22"/>
        </w:rPr>
        <w:t>年</w:t>
      </w:r>
      <w:r w:rsidR="007821EC" w:rsidRPr="00B10D01">
        <w:rPr>
          <w:rFonts w:asciiTheme="majorEastAsia" w:eastAsiaTheme="majorEastAsia" w:hAnsiTheme="majorEastAsia" w:cs="Gungsuh"/>
          <w:sz w:val="22"/>
          <w:szCs w:val="22"/>
        </w:rPr>
        <w:t>3</w:t>
      </w:r>
      <w:r w:rsidRPr="00B10D01">
        <w:rPr>
          <w:rFonts w:asciiTheme="majorEastAsia" w:eastAsiaTheme="majorEastAsia" w:hAnsiTheme="majorEastAsia" w:cs="Gungsuh"/>
          <w:sz w:val="22"/>
          <w:szCs w:val="22"/>
        </w:rPr>
        <w:t>月</w:t>
      </w:r>
      <w:r w:rsidR="00C23F04" w:rsidRPr="00B10D01">
        <w:rPr>
          <w:rFonts w:asciiTheme="majorEastAsia" w:eastAsiaTheme="majorEastAsia" w:hAnsiTheme="majorEastAsia" w:cs="Gungsuh"/>
          <w:sz w:val="22"/>
          <w:szCs w:val="22"/>
        </w:rPr>
        <w:t>7</w:t>
      </w:r>
      <w:r w:rsidRPr="00B10D01">
        <w:rPr>
          <w:rFonts w:asciiTheme="majorEastAsia" w:eastAsiaTheme="majorEastAsia" w:hAnsiTheme="majorEastAsia" w:cs="Gungsuh"/>
          <w:sz w:val="22"/>
          <w:szCs w:val="22"/>
        </w:rPr>
        <w:t>日（</w:t>
      </w:r>
      <w:r w:rsidR="00C23F04" w:rsidRPr="00B10D01">
        <w:rPr>
          <w:rFonts w:asciiTheme="majorEastAsia" w:eastAsiaTheme="majorEastAsia" w:hAnsiTheme="majorEastAsia" w:cs="Gungsuh" w:hint="eastAsia"/>
          <w:sz w:val="22"/>
          <w:szCs w:val="22"/>
        </w:rPr>
        <w:t>月</w:t>
      </w:r>
      <w:r w:rsidRPr="00B10D01">
        <w:rPr>
          <w:rFonts w:asciiTheme="majorEastAsia" w:eastAsiaTheme="majorEastAsia" w:hAnsiTheme="majorEastAsia" w:cs="Gungsuh"/>
          <w:sz w:val="22"/>
          <w:szCs w:val="22"/>
        </w:rPr>
        <w:t>）から</w:t>
      </w:r>
      <w:r w:rsidR="00C23F04" w:rsidRPr="00B10D01">
        <w:rPr>
          <w:rFonts w:asciiTheme="majorEastAsia" w:eastAsiaTheme="majorEastAsia" w:hAnsiTheme="majorEastAsia" w:cs="Gungsuh"/>
          <w:sz w:val="22"/>
          <w:szCs w:val="22"/>
        </w:rPr>
        <w:t>3</w:t>
      </w:r>
      <w:r w:rsidRPr="00B10D01">
        <w:rPr>
          <w:rFonts w:asciiTheme="majorEastAsia" w:eastAsiaTheme="majorEastAsia" w:hAnsiTheme="majorEastAsia" w:cs="Gungsuh"/>
          <w:sz w:val="22"/>
          <w:szCs w:val="22"/>
        </w:rPr>
        <w:t>月</w:t>
      </w:r>
      <w:r w:rsidR="00C23F04" w:rsidRPr="00B10D01">
        <w:rPr>
          <w:rFonts w:asciiTheme="majorEastAsia" w:eastAsiaTheme="majorEastAsia" w:hAnsiTheme="majorEastAsia" w:cs="Gungsuh"/>
          <w:sz w:val="22"/>
          <w:szCs w:val="22"/>
        </w:rPr>
        <w:t>14</w:t>
      </w:r>
      <w:r w:rsidRPr="00B10D01">
        <w:rPr>
          <w:rFonts w:asciiTheme="majorEastAsia" w:eastAsiaTheme="majorEastAsia" w:hAnsiTheme="majorEastAsia" w:cs="Gungsuh"/>
          <w:sz w:val="22"/>
          <w:szCs w:val="22"/>
        </w:rPr>
        <w:t>日（</w:t>
      </w:r>
      <w:r w:rsidR="00C23F04" w:rsidRPr="00B10D01">
        <w:rPr>
          <w:rFonts w:asciiTheme="majorEastAsia" w:eastAsiaTheme="majorEastAsia" w:hAnsiTheme="majorEastAsia" w:cs="Gungsuh" w:hint="eastAsia"/>
          <w:sz w:val="22"/>
          <w:szCs w:val="22"/>
        </w:rPr>
        <w:t>月</w:t>
      </w:r>
      <w:r w:rsidRPr="00B10D01">
        <w:rPr>
          <w:rFonts w:asciiTheme="majorEastAsia" w:eastAsiaTheme="majorEastAsia" w:hAnsiTheme="majorEastAsia" w:cs="Gungsuh"/>
          <w:sz w:val="22"/>
          <w:szCs w:val="22"/>
        </w:rPr>
        <w:t>）まで</w:t>
      </w:r>
    </w:p>
    <w:p w14:paraId="3C00C3D8" w14:textId="247DB76C" w:rsidR="00825738" w:rsidRPr="00B10D01" w:rsidRDefault="007821EC" w:rsidP="007821EC">
      <w:pPr>
        <w:ind w:left="1760"/>
        <w:rPr>
          <w:rFonts w:asciiTheme="majorEastAsia" w:eastAsiaTheme="majorEastAsia" w:hAnsiTheme="majorEastAsia"/>
          <w:sz w:val="22"/>
          <w:szCs w:val="22"/>
        </w:rPr>
      </w:pPr>
      <w:r w:rsidRPr="00B10D01">
        <w:rPr>
          <w:rFonts w:asciiTheme="majorEastAsia" w:eastAsiaTheme="majorEastAsia" w:hAnsiTheme="majorEastAsia" w:cs="Gungsuh" w:hint="eastAsia"/>
          <w:sz w:val="22"/>
          <w:szCs w:val="22"/>
        </w:rPr>
        <w:t xml:space="preserve">受付時間　</w:t>
      </w:r>
      <w:r w:rsidR="003532BC" w:rsidRPr="00B10D01">
        <w:rPr>
          <w:rFonts w:asciiTheme="majorEastAsia" w:eastAsiaTheme="majorEastAsia" w:hAnsiTheme="majorEastAsia" w:cs="Gungsuh"/>
          <w:sz w:val="22"/>
          <w:szCs w:val="22"/>
        </w:rPr>
        <w:t>9時から17時（土・日曜日及び正午から13時を除く）</w:t>
      </w:r>
    </w:p>
    <w:p w14:paraId="0465FD54"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※提出期限後に到着した企画提案書等は、提案を無効とする。</w:t>
      </w:r>
    </w:p>
    <w:p w14:paraId="57B43A68" w14:textId="77777777" w:rsidR="00825738" w:rsidRPr="00B10D01" w:rsidRDefault="003532BC">
      <w:pPr>
        <w:numPr>
          <w:ilvl w:val="0"/>
          <w:numId w:val="9"/>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提出場所　3-(1)に同じ</w:t>
      </w:r>
    </w:p>
    <w:p w14:paraId="38319F25" w14:textId="77777777" w:rsidR="00825738" w:rsidRPr="00B10D01" w:rsidRDefault="003532BC">
      <w:pPr>
        <w:numPr>
          <w:ilvl w:val="0"/>
          <w:numId w:val="9"/>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提出部数　16 部（正本1部、副本15部）</w:t>
      </w:r>
    </w:p>
    <w:p w14:paraId="62B30F7A" w14:textId="77777777" w:rsidR="00825738" w:rsidRPr="00B10D01" w:rsidRDefault="003532BC">
      <w:pPr>
        <w:numPr>
          <w:ilvl w:val="0"/>
          <w:numId w:val="9"/>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提出方法　事前に連絡の後、持参による</w:t>
      </w:r>
    </w:p>
    <w:p w14:paraId="0A65AEA3" w14:textId="77777777" w:rsidR="00825738" w:rsidRPr="00B10D01" w:rsidRDefault="00825738">
      <w:pPr>
        <w:rPr>
          <w:rFonts w:asciiTheme="majorEastAsia" w:eastAsiaTheme="majorEastAsia" w:hAnsiTheme="majorEastAsia"/>
          <w:sz w:val="22"/>
          <w:szCs w:val="22"/>
        </w:rPr>
      </w:pPr>
    </w:p>
    <w:p w14:paraId="79E96B98"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エ　提出された提案書等の取扱い</w:t>
      </w:r>
    </w:p>
    <w:p w14:paraId="0AD191E5" w14:textId="77777777" w:rsidR="00825738" w:rsidRPr="00B10D01" w:rsidRDefault="003532BC">
      <w:pPr>
        <w:numPr>
          <w:ilvl w:val="0"/>
          <w:numId w:val="1"/>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著作権は、提案者に帰属することとする。公表等が特に必要と認められる場合　は、当協議会は提案書等の全部または一部を無償で使用できるものとする。</w:t>
      </w:r>
    </w:p>
    <w:p w14:paraId="24D6B26B" w14:textId="77777777" w:rsidR="00825738" w:rsidRPr="00B10D01" w:rsidRDefault="003532BC">
      <w:pPr>
        <w:numPr>
          <w:ilvl w:val="0"/>
          <w:numId w:val="1"/>
        </w:numPr>
        <w:rPr>
          <w:rFonts w:asciiTheme="majorEastAsia" w:eastAsiaTheme="majorEastAsia" w:hAnsiTheme="majorEastAsia"/>
          <w:sz w:val="22"/>
          <w:szCs w:val="22"/>
        </w:rPr>
      </w:pPr>
      <w:bookmarkStart w:id="2" w:name="_1fob9te" w:colFirst="0" w:colLast="0"/>
      <w:bookmarkEnd w:id="2"/>
      <w:r w:rsidRPr="00B10D01">
        <w:rPr>
          <w:rFonts w:asciiTheme="majorEastAsia" w:eastAsiaTheme="majorEastAsia" w:hAnsiTheme="majorEastAsia" w:cs="Gungsuh"/>
          <w:sz w:val="22"/>
          <w:szCs w:val="22"/>
        </w:rPr>
        <w:t>提出された提案書等は、本プロポーザルにおける契約候補者の選定以外の目的で</w:t>
      </w:r>
      <w:r w:rsidRPr="00B10D01">
        <w:rPr>
          <w:rFonts w:asciiTheme="majorEastAsia" w:eastAsiaTheme="majorEastAsia" w:hAnsiTheme="majorEastAsia" w:cs="Gungsuh"/>
          <w:sz w:val="22"/>
          <w:szCs w:val="22"/>
        </w:rPr>
        <w:lastRenderedPageBreak/>
        <w:t>は使用しない。</w:t>
      </w:r>
    </w:p>
    <w:p w14:paraId="5B877D80" w14:textId="77777777" w:rsidR="00825738" w:rsidRPr="00B10D01" w:rsidRDefault="003532BC">
      <w:pPr>
        <w:numPr>
          <w:ilvl w:val="0"/>
          <w:numId w:val="1"/>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提出された提案書等は返却しない。</w:t>
      </w:r>
    </w:p>
    <w:p w14:paraId="77E66E0A" w14:textId="77777777" w:rsidR="00825738" w:rsidRPr="00B10D01" w:rsidRDefault="003532BC">
      <w:pPr>
        <w:numPr>
          <w:ilvl w:val="0"/>
          <w:numId w:val="1"/>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提案書等に含まれる著作権・特許権など日本国の法令に基づいて保護される第三者の権利の対象となっているものを使用した結果、生じた責任は提案者が負う。</w:t>
      </w:r>
    </w:p>
    <w:p w14:paraId="5E186DF7" w14:textId="77777777" w:rsidR="00825738" w:rsidRPr="00B10D01" w:rsidRDefault="00825738">
      <w:pPr>
        <w:rPr>
          <w:rFonts w:asciiTheme="majorEastAsia" w:eastAsiaTheme="majorEastAsia" w:hAnsiTheme="majorEastAsia"/>
          <w:sz w:val="22"/>
          <w:szCs w:val="22"/>
        </w:rPr>
      </w:pPr>
    </w:p>
    <w:p w14:paraId="6A3F9224"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(3) 実施説明書、仕様書等に関する事前説明会</w:t>
      </w:r>
    </w:p>
    <w:p w14:paraId="23D6611F"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下記のとおり、本プロポーザルに関する事前説明会を実施する。事前説明会に不参加であっ　　　ても、本プロポーザルへ参加することはできる。</w:t>
      </w:r>
    </w:p>
    <w:p w14:paraId="7258A745" w14:textId="73B3CFA0"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ア　日時：令和</w:t>
      </w:r>
      <w:r w:rsidR="007821EC" w:rsidRPr="00B10D01">
        <w:rPr>
          <w:rFonts w:asciiTheme="majorEastAsia" w:eastAsiaTheme="majorEastAsia" w:hAnsiTheme="majorEastAsia" w:cs="Gungsuh"/>
          <w:sz w:val="22"/>
          <w:szCs w:val="22"/>
        </w:rPr>
        <w:t>4</w:t>
      </w:r>
      <w:r w:rsidRPr="00B10D01">
        <w:rPr>
          <w:rFonts w:asciiTheme="majorEastAsia" w:eastAsiaTheme="majorEastAsia" w:hAnsiTheme="majorEastAsia" w:cs="Gungsuh"/>
          <w:sz w:val="22"/>
          <w:szCs w:val="22"/>
        </w:rPr>
        <w:t>年</w:t>
      </w:r>
      <w:r w:rsidR="00C23F04" w:rsidRPr="00B10D01">
        <w:rPr>
          <w:rFonts w:asciiTheme="majorEastAsia" w:eastAsiaTheme="majorEastAsia" w:hAnsiTheme="majorEastAsia" w:cs="Gungsuh"/>
          <w:sz w:val="22"/>
          <w:szCs w:val="22"/>
        </w:rPr>
        <w:t>2</w:t>
      </w:r>
      <w:r w:rsidRPr="00B10D01">
        <w:rPr>
          <w:rFonts w:asciiTheme="majorEastAsia" w:eastAsiaTheme="majorEastAsia" w:hAnsiTheme="majorEastAsia" w:cs="Gungsuh"/>
          <w:sz w:val="22"/>
          <w:szCs w:val="22"/>
        </w:rPr>
        <w:t>月</w:t>
      </w:r>
      <w:r w:rsidR="00C23F04" w:rsidRPr="00B10D01">
        <w:rPr>
          <w:rFonts w:asciiTheme="majorEastAsia" w:eastAsiaTheme="majorEastAsia" w:hAnsiTheme="majorEastAsia" w:cs="Gungsuh"/>
          <w:sz w:val="22"/>
          <w:szCs w:val="22"/>
        </w:rPr>
        <w:t>28</w:t>
      </w:r>
      <w:r w:rsidRPr="00B10D01">
        <w:rPr>
          <w:rFonts w:asciiTheme="majorEastAsia" w:eastAsiaTheme="majorEastAsia" w:hAnsiTheme="majorEastAsia" w:cs="Gungsuh"/>
          <w:sz w:val="22"/>
          <w:szCs w:val="22"/>
        </w:rPr>
        <w:t>日（月）13時から</w:t>
      </w:r>
    </w:p>
    <w:p w14:paraId="4E15E712"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イ　場所：3-(1)に同じ</w:t>
      </w:r>
    </w:p>
    <w:p w14:paraId="394E71AF" w14:textId="32636524"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ウ　参加方法：参加希望の意向を令和</w:t>
      </w:r>
      <w:r w:rsidR="007821EC" w:rsidRPr="00B10D01">
        <w:rPr>
          <w:rFonts w:asciiTheme="majorEastAsia" w:eastAsiaTheme="majorEastAsia" w:hAnsiTheme="majorEastAsia" w:cs="Gungsuh"/>
          <w:sz w:val="22"/>
          <w:szCs w:val="22"/>
        </w:rPr>
        <w:t>4</w:t>
      </w:r>
      <w:r w:rsidRPr="00B10D01">
        <w:rPr>
          <w:rFonts w:asciiTheme="majorEastAsia" w:eastAsiaTheme="majorEastAsia" w:hAnsiTheme="majorEastAsia" w:cs="Gungsuh"/>
          <w:sz w:val="22"/>
          <w:szCs w:val="22"/>
        </w:rPr>
        <w:t>年</w:t>
      </w:r>
      <w:r w:rsidR="009B20D4" w:rsidRPr="00B10D01">
        <w:rPr>
          <w:rFonts w:asciiTheme="majorEastAsia" w:eastAsiaTheme="majorEastAsia" w:hAnsiTheme="majorEastAsia" w:cs="Gungsuh"/>
          <w:sz w:val="22"/>
          <w:szCs w:val="22"/>
        </w:rPr>
        <w:t>2</w:t>
      </w:r>
      <w:r w:rsidRPr="00B10D01">
        <w:rPr>
          <w:rFonts w:asciiTheme="majorEastAsia" w:eastAsiaTheme="majorEastAsia" w:hAnsiTheme="majorEastAsia" w:cs="Gungsuh"/>
          <w:sz w:val="22"/>
          <w:szCs w:val="22"/>
        </w:rPr>
        <w:t>月</w:t>
      </w:r>
      <w:r w:rsidR="009B20D4" w:rsidRPr="00B10D01">
        <w:rPr>
          <w:rFonts w:asciiTheme="majorEastAsia" w:eastAsiaTheme="majorEastAsia" w:hAnsiTheme="majorEastAsia" w:cs="Gungsuh"/>
          <w:sz w:val="22"/>
          <w:szCs w:val="22"/>
        </w:rPr>
        <w:t>25</w:t>
      </w:r>
      <w:r w:rsidRPr="00B10D01">
        <w:rPr>
          <w:rFonts w:asciiTheme="majorEastAsia" w:eastAsiaTheme="majorEastAsia" w:hAnsiTheme="majorEastAsia" w:cs="Gungsuh"/>
          <w:sz w:val="22"/>
          <w:szCs w:val="22"/>
        </w:rPr>
        <w:t>日（金）17時までに3-(1)に示す問い合</w:t>
      </w:r>
    </w:p>
    <w:p w14:paraId="116C1FBE" w14:textId="2A2BF71D"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わせ先へ、 FAX又は電子メールにより提出すること。</w:t>
      </w:r>
    </w:p>
    <w:p w14:paraId="7C0A7557"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エ　参加人数　各者2名以内</w:t>
      </w:r>
    </w:p>
    <w:p w14:paraId="38448916"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w:t>
      </w:r>
    </w:p>
    <w:p w14:paraId="384BDBD9" w14:textId="77777777" w:rsidR="00825738" w:rsidRPr="00B10D01" w:rsidRDefault="00825738">
      <w:pPr>
        <w:rPr>
          <w:rFonts w:asciiTheme="majorEastAsia" w:eastAsiaTheme="majorEastAsia" w:hAnsiTheme="majorEastAsia"/>
          <w:sz w:val="22"/>
          <w:szCs w:val="22"/>
        </w:rPr>
      </w:pPr>
    </w:p>
    <w:p w14:paraId="513DD8EA"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4　審査の手続き及び契約候補者の選定</w:t>
      </w:r>
    </w:p>
    <w:p w14:paraId="4CB774FB"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提出された企画提案書等の審査は、次のように行う。</w:t>
      </w:r>
    </w:p>
    <w:p w14:paraId="350F9135"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(1) 審査の実施</w:t>
      </w:r>
    </w:p>
    <w:p w14:paraId="314277CB"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ア　審査（予備審査：提出書類審査のみ、本審査：提出書類及びヒアリングによる審査）</w:t>
      </w:r>
    </w:p>
    <w:p w14:paraId="5DFA82E8" w14:textId="69CEF0F1" w:rsidR="00825738" w:rsidRPr="00B10D01" w:rsidRDefault="003532BC">
      <w:pPr>
        <w:numPr>
          <w:ilvl w:val="0"/>
          <w:numId w:val="4"/>
        </w:numPr>
        <w:rPr>
          <w:rFonts w:asciiTheme="majorEastAsia" w:eastAsiaTheme="majorEastAsia" w:hAnsiTheme="majorEastAsia"/>
          <w:sz w:val="22"/>
          <w:szCs w:val="22"/>
        </w:rPr>
      </w:pPr>
      <w:bookmarkStart w:id="3" w:name="_3znysh7" w:colFirst="0" w:colLast="0"/>
      <w:bookmarkEnd w:id="3"/>
      <w:r w:rsidRPr="00B10D01">
        <w:rPr>
          <w:rFonts w:asciiTheme="majorEastAsia" w:eastAsiaTheme="majorEastAsia" w:hAnsiTheme="majorEastAsia" w:cs="Gungsuh"/>
          <w:sz w:val="22"/>
          <w:szCs w:val="22"/>
        </w:rPr>
        <w:t>本審査予定日　令和</w:t>
      </w:r>
      <w:r w:rsidR="007821EC" w:rsidRPr="00B10D01">
        <w:rPr>
          <w:rFonts w:asciiTheme="majorEastAsia" w:eastAsiaTheme="majorEastAsia" w:hAnsiTheme="majorEastAsia" w:cs="Gungsuh"/>
          <w:sz w:val="22"/>
          <w:szCs w:val="22"/>
        </w:rPr>
        <w:t>4</w:t>
      </w:r>
      <w:r w:rsidRPr="00B10D01">
        <w:rPr>
          <w:rFonts w:asciiTheme="majorEastAsia" w:eastAsiaTheme="majorEastAsia" w:hAnsiTheme="majorEastAsia" w:cs="Gungsuh"/>
          <w:sz w:val="22"/>
          <w:szCs w:val="22"/>
        </w:rPr>
        <w:t>年</w:t>
      </w:r>
      <w:r w:rsidR="00C23F04" w:rsidRPr="00B10D01">
        <w:rPr>
          <w:rFonts w:asciiTheme="majorEastAsia" w:eastAsiaTheme="majorEastAsia" w:hAnsiTheme="majorEastAsia" w:cs="Gungsuh"/>
          <w:sz w:val="22"/>
          <w:szCs w:val="22"/>
        </w:rPr>
        <w:t>3</w:t>
      </w:r>
      <w:r w:rsidRPr="00B10D01">
        <w:rPr>
          <w:rFonts w:asciiTheme="majorEastAsia" w:eastAsiaTheme="majorEastAsia" w:hAnsiTheme="majorEastAsia" w:cs="Gungsuh"/>
          <w:sz w:val="22"/>
          <w:szCs w:val="22"/>
        </w:rPr>
        <w:t>月</w:t>
      </w:r>
      <w:r w:rsidR="00C23F04" w:rsidRPr="00B10D01">
        <w:rPr>
          <w:rFonts w:asciiTheme="majorEastAsia" w:eastAsiaTheme="majorEastAsia" w:hAnsiTheme="majorEastAsia" w:cs="Gungsuh"/>
          <w:sz w:val="22"/>
          <w:szCs w:val="22"/>
        </w:rPr>
        <w:t>25</w:t>
      </w:r>
      <w:r w:rsidRPr="00B10D01">
        <w:rPr>
          <w:rFonts w:asciiTheme="majorEastAsia" w:eastAsiaTheme="majorEastAsia" w:hAnsiTheme="majorEastAsia" w:cs="Gungsuh"/>
          <w:sz w:val="22"/>
          <w:szCs w:val="22"/>
        </w:rPr>
        <w:t>日（</w:t>
      </w:r>
      <w:r w:rsidR="00CB2503" w:rsidRPr="00B10D01">
        <w:rPr>
          <w:rFonts w:asciiTheme="majorEastAsia" w:eastAsiaTheme="majorEastAsia" w:hAnsiTheme="majorEastAsia" w:cs="Gungsuh" w:hint="eastAsia"/>
          <w:sz w:val="22"/>
          <w:szCs w:val="22"/>
        </w:rPr>
        <w:t>金</w:t>
      </w:r>
      <w:r w:rsidRPr="00B10D01">
        <w:rPr>
          <w:rFonts w:asciiTheme="majorEastAsia" w:eastAsiaTheme="majorEastAsia" w:hAnsiTheme="majorEastAsia" w:cs="Gungsuh"/>
          <w:sz w:val="22"/>
          <w:szCs w:val="22"/>
        </w:rPr>
        <w:t>）18時30分〜21時の中で30分</w:t>
      </w:r>
      <w:r w:rsidR="009B20D4" w:rsidRPr="00B10D01">
        <w:rPr>
          <w:rFonts w:asciiTheme="majorEastAsia" w:eastAsiaTheme="majorEastAsia" w:hAnsiTheme="majorEastAsia" w:cs="Gungsuh" w:hint="eastAsia"/>
          <w:sz w:val="22"/>
          <w:szCs w:val="22"/>
        </w:rPr>
        <w:t>以内</w:t>
      </w:r>
      <w:r w:rsidRPr="00B10D01">
        <w:rPr>
          <w:rFonts w:asciiTheme="majorEastAsia" w:eastAsiaTheme="majorEastAsia" w:hAnsiTheme="majorEastAsia" w:cs="Gungsuh"/>
          <w:sz w:val="22"/>
          <w:szCs w:val="22"/>
        </w:rPr>
        <w:t>。詳細については、予備審査を通過した対象者に別途連絡する。</w:t>
      </w:r>
    </w:p>
    <w:p w14:paraId="6E7CE827" w14:textId="77777777" w:rsidR="00825738" w:rsidRPr="00B10D01" w:rsidRDefault="003532BC">
      <w:pPr>
        <w:numPr>
          <w:ilvl w:val="0"/>
          <w:numId w:val="4"/>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提出された提案書等について説明及び確認を行い、下記の「評価基準」に従い審査を実施する。その際、他の資料、機材等は使用しないものとする。</w:t>
      </w:r>
    </w:p>
    <w:p w14:paraId="48E31342" w14:textId="2053A3D3" w:rsidR="00825738" w:rsidRPr="00B10D01" w:rsidRDefault="003532BC">
      <w:pPr>
        <w:numPr>
          <w:ilvl w:val="0"/>
          <w:numId w:val="4"/>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本審査への出席者は3人以内（うち1人は業務を中心的に担当する者が望ましい。）とし、ヒアリング時間は1者あたり30分</w:t>
      </w:r>
      <w:r w:rsidR="009B20D4" w:rsidRPr="00B10D01">
        <w:rPr>
          <w:rFonts w:asciiTheme="majorEastAsia" w:eastAsiaTheme="majorEastAsia" w:hAnsiTheme="majorEastAsia" w:cs="Gungsuh" w:hint="eastAsia"/>
          <w:sz w:val="22"/>
          <w:szCs w:val="22"/>
        </w:rPr>
        <w:t>以内</w:t>
      </w:r>
      <w:r w:rsidRPr="00B10D01">
        <w:rPr>
          <w:rFonts w:asciiTheme="majorEastAsia" w:eastAsiaTheme="majorEastAsia" w:hAnsiTheme="majorEastAsia" w:cs="Gungsuh"/>
          <w:sz w:val="22"/>
          <w:szCs w:val="22"/>
        </w:rPr>
        <w:t>（説明20分、質疑10分）を予定している。</w:t>
      </w:r>
    </w:p>
    <w:p w14:paraId="4A66A4D1" w14:textId="77777777" w:rsidR="00825738" w:rsidRPr="00B10D01" w:rsidRDefault="003532BC">
      <w:pPr>
        <w:numPr>
          <w:ilvl w:val="0"/>
          <w:numId w:val="4"/>
        </w:numPr>
        <w:tabs>
          <w:tab w:val="center" w:pos="4252"/>
          <w:tab w:val="right" w:pos="8504"/>
        </w:tabs>
        <w:rPr>
          <w:rFonts w:asciiTheme="majorEastAsia" w:eastAsiaTheme="majorEastAsia" w:hAnsiTheme="majorEastAsia"/>
          <w:sz w:val="22"/>
          <w:szCs w:val="22"/>
        </w:rPr>
      </w:pPr>
      <w:r w:rsidRPr="00B10D01">
        <w:rPr>
          <w:rFonts w:asciiTheme="majorEastAsia" w:eastAsiaTheme="majorEastAsia" w:hAnsiTheme="majorEastAsia" w:cs="Gungsuh"/>
          <w:sz w:val="22"/>
          <w:szCs w:val="22"/>
        </w:rPr>
        <w:t>協議会委員一人あたり20点満点として、全員の採点の合計点が最も高い者を契約候補者とする。なお、点数が同点になった場合は、審査員で協議を行い、順位を決定するものとする。</w:t>
      </w:r>
    </w:p>
    <w:p w14:paraId="5ECDB799" w14:textId="77777777" w:rsidR="00825738" w:rsidRPr="00B10D01" w:rsidRDefault="003532BC">
      <w:pPr>
        <w:numPr>
          <w:ilvl w:val="0"/>
          <w:numId w:val="4"/>
        </w:numPr>
        <w:tabs>
          <w:tab w:val="center" w:pos="4252"/>
          <w:tab w:val="right" w:pos="8504"/>
        </w:tabs>
        <w:rPr>
          <w:rFonts w:asciiTheme="majorEastAsia" w:eastAsiaTheme="majorEastAsia" w:hAnsiTheme="majorEastAsia"/>
          <w:sz w:val="22"/>
          <w:szCs w:val="22"/>
        </w:rPr>
      </w:pPr>
      <w:r w:rsidRPr="00B10D01">
        <w:rPr>
          <w:rFonts w:asciiTheme="majorEastAsia" w:eastAsiaTheme="majorEastAsia" w:hAnsiTheme="majorEastAsia" w:cs="Gungsuh"/>
          <w:sz w:val="22"/>
          <w:szCs w:val="22"/>
        </w:rPr>
        <w:t>委員は、提案者の代表者または会員である場合、審査に加わることができない。</w:t>
      </w:r>
    </w:p>
    <w:p w14:paraId="150941F9" w14:textId="77777777" w:rsidR="00825738" w:rsidRPr="00B10D01" w:rsidRDefault="00825738">
      <w:pPr>
        <w:rPr>
          <w:rFonts w:asciiTheme="majorEastAsia" w:eastAsiaTheme="majorEastAsia" w:hAnsiTheme="majorEastAsia"/>
          <w:sz w:val="22"/>
          <w:szCs w:val="22"/>
        </w:rPr>
      </w:pPr>
    </w:p>
    <w:p w14:paraId="1F34BBAF"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イ　評価基準</w:t>
      </w:r>
    </w:p>
    <w:p w14:paraId="4510F454" w14:textId="6912E357" w:rsidR="00825738" w:rsidRPr="00B10D01" w:rsidRDefault="007974E6" w:rsidP="007974E6">
      <w:pPr>
        <w:pStyle w:val="a7"/>
        <w:numPr>
          <w:ilvl w:val="0"/>
          <w:numId w:val="11"/>
        </w:numPr>
        <w:ind w:leftChars="0"/>
        <w:rPr>
          <w:rFonts w:asciiTheme="majorEastAsia" w:eastAsiaTheme="majorEastAsia" w:hAnsiTheme="majorEastAsia"/>
          <w:sz w:val="22"/>
          <w:szCs w:val="22"/>
        </w:rPr>
      </w:pPr>
      <w:r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 xml:space="preserve">  </w:t>
      </w:r>
      <w:r w:rsidR="003532BC" w:rsidRPr="00B10D01">
        <w:rPr>
          <w:rFonts w:asciiTheme="majorEastAsia" w:eastAsiaTheme="majorEastAsia" w:hAnsiTheme="majorEastAsia" w:cs="Gungsuh"/>
          <w:sz w:val="22"/>
          <w:szCs w:val="22"/>
        </w:rPr>
        <w:t>評価方法</w:t>
      </w:r>
    </w:p>
    <w:p w14:paraId="0257F0A9" w14:textId="71991D1B" w:rsidR="00825738" w:rsidRPr="00B10D01" w:rsidRDefault="003532BC" w:rsidP="007974E6">
      <w:pPr>
        <w:ind w:left="1760" w:hangingChars="800" w:hanging="1760"/>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下記の評価項目毎に次の5段階評価とする。ただし、4つの評価項目の平均点が3.0点未満の場合は委託しない。（最高点：4項目×5点＝20点）</w:t>
      </w:r>
    </w:p>
    <w:p w14:paraId="02B8318E" w14:textId="77777777" w:rsidR="00825738" w:rsidRPr="00B10D01" w:rsidRDefault="00825738">
      <w:pPr>
        <w:rPr>
          <w:rFonts w:asciiTheme="majorEastAsia" w:eastAsiaTheme="majorEastAsia" w:hAnsiTheme="majorEastAsia"/>
          <w:sz w:val="22"/>
          <w:szCs w:val="22"/>
        </w:rPr>
      </w:pPr>
    </w:p>
    <w:tbl>
      <w:tblPr>
        <w:tblStyle w:val="a5"/>
        <w:tblW w:w="879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795"/>
        <w:gridCol w:w="2070"/>
        <w:gridCol w:w="1560"/>
        <w:gridCol w:w="1350"/>
        <w:gridCol w:w="1560"/>
        <w:gridCol w:w="1455"/>
      </w:tblGrid>
      <w:tr w:rsidR="00825738" w:rsidRPr="00B10D01" w14:paraId="34A1103E" w14:textId="77777777">
        <w:trPr>
          <w:trHeight w:val="300"/>
        </w:trPr>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1C3DE"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点数</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D3FDBA"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５</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B991EE"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４</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200446"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３</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50965E"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２</w:t>
            </w: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A5830B"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１</w:t>
            </w:r>
          </w:p>
        </w:tc>
      </w:tr>
      <w:tr w:rsidR="00825738" w:rsidRPr="00B10D01" w14:paraId="3318EF7D" w14:textId="77777777">
        <w:trPr>
          <w:trHeight w:val="465"/>
        </w:trPr>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F8ECCC"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評価</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A11284"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非常に優れている</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04BEF"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優れている</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7E04EF"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普通</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90416E"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やや不十分</w:t>
            </w: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2AF57F"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不十分</w:t>
            </w:r>
          </w:p>
        </w:tc>
      </w:tr>
    </w:tbl>
    <w:p w14:paraId="5EA86CE5" w14:textId="77777777" w:rsidR="00825738" w:rsidRPr="00B10D01" w:rsidRDefault="00825738">
      <w:pPr>
        <w:rPr>
          <w:rFonts w:asciiTheme="majorEastAsia" w:eastAsiaTheme="majorEastAsia" w:hAnsiTheme="majorEastAsia"/>
          <w:sz w:val="22"/>
          <w:szCs w:val="22"/>
        </w:rPr>
      </w:pPr>
    </w:p>
    <w:p w14:paraId="7E6668E6" w14:textId="5FCA13E1" w:rsidR="00825738" w:rsidRPr="00B10D01" w:rsidRDefault="007974E6" w:rsidP="007974E6">
      <w:pPr>
        <w:numPr>
          <w:ilvl w:val="0"/>
          <w:numId w:val="5"/>
        </w:numPr>
        <w:rPr>
          <w:rFonts w:asciiTheme="majorEastAsia" w:eastAsiaTheme="majorEastAsia" w:hAnsiTheme="majorEastAsia"/>
          <w:sz w:val="22"/>
          <w:szCs w:val="22"/>
        </w:rPr>
      </w:pPr>
      <w:r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 xml:space="preserve"> </w:t>
      </w:r>
      <w:r w:rsidR="003532BC" w:rsidRPr="00B10D01">
        <w:rPr>
          <w:rFonts w:asciiTheme="majorEastAsia" w:eastAsiaTheme="majorEastAsia" w:hAnsiTheme="majorEastAsia" w:cs="Gungsuh"/>
          <w:sz w:val="22"/>
          <w:szCs w:val="22"/>
        </w:rPr>
        <w:t>評価項目及び評価の着眼点</w:t>
      </w:r>
    </w:p>
    <w:p w14:paraId="39D34C58" w14:textId="77777777" w:rsidR="00825738" w:rsidRPr="00B10D01" w:rsidRDefault="00825738">
      <w:pPr>
        <w:ind w:left="1275"/>
        <w:rPr>
          <w:rFonts w:asciiTheme="majorEastAsia" w:eastAsiaTheme="majorEastAsia" w:hAnsiTheme="majorEastAsia"/>
          <w:sz w:val="22"/>
          <w:szCs w:val="22"/>
        </w:rPr>
      </w:pPr>
    </w:p>
    <w:tbl>
      <w:tblPr>
        <w:tblStyle w:val="a6"/>
        <w:tblW w:w="8790" w:type="dxa"/>
        <w:tblInd w:w="870" w:type="dxa"/>
        <w:tblBorders>
          <w:top w:val="nil"/>
          <w:left w:val="nil"/>
          <w:bottom w:val="nil"/>
          <w:right w:val="nil"/>
          <w:insideH w:val="nil"/>
          <w:insideV w:val="nil"/>
        </w:tblBorders>
        <w:tblLayout w:type="fixed"/>
        <w:tblLook w:val="0600" w:firstRow="0" w:lastRow="0" w:firstColumn="0" w:lastColumn="0" w:noHBand="1" w:noVBand="1"/>
      </w:tblPr>
      <w:tblGrid>
        <w:gridCol w:w="420"/>
        <w:gridCol w:w="1320"/>
        <w:gridCol w:w="7050"/>
      </w:tblGrid>
      <w:tr w:rsidR="00825738" w:rsidRPr="00B10D01" w14:paraId="3E5E167F" w14:textId="77777777">
        <w:trPr>
          <w:trHeight w:val="300"/>
        </w:trPr>
        <w:tc>
          <w:tcPr>
            <w:tcW w:w="17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24B17E"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評価項目</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BA33B2"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評価の着眼点</w:t>
            </w:r>
          </w:p>
        </w:tc>
      </w:tr>
      <w:tr w:rsidR="00825738" w:rsidRPr="00B10D01" w14:paraId="11976593" w14:textId="77777777">
        <w:trPr>
          <w:trHeight w:val="630"/>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A91D017"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Arial Unicode MS"/>
                <w:sz w:val="22"/>
                <w:szCs w:val="22"/>
              </w:rPr>
              <w:t>❶</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E8E6EA"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経験と実績</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EF4958"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■本業務と同様・類似事業の経験・実績があるか</w:t>
            </w:r>
          </w:p>
          <w:p w14:paraId="09DD8080"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■西築地学区連絡協議会や港まちづくり協議会が実施する事業との協働の実績があるか</w:t>
            </w:r>
          </w:p>
        </w:tc>
      </w:tr>
      <w:tr w:rsidR="00825738" w:rsidRPr="00B10D01" w14:paraId="19491147" w14:textId="77777777">
        <w:trPr>
          <w:trHeight w:val="795"/>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8207F48"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Arial Unicode MS"/>
                <w:sz w:val="22"/>
                <w:szCs w:val="22"/>
              </w:rPr>
              <w:t>❷</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1BFE6EB"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実施体制</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A0A7F4B"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■責任者及び人員等が年間を通じて提案内容を実施できるか</w:t>
            </w:r>
          </w:p>
          <w:p w14:paraId="4FC22362"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■プログラムの企画や構成、出演者の手配に必要なネットワーク及び</w:t>
            </w:r>
            <w:r w:rsidRPr="00B10D01">
              <w:rPr>
                <w:rFonts w:asciiTheme="majorEastAsia" w:eastAsiaTheme="majorEastAsia" w:hAnsiTheme="majorEastAsia" w:cs="Gungsuh"/>
                <w:sz w:val="22"/>
                <w:szCs w:val="22"/>
              </w:rPr>
              <w:lastRenderedPageBreak/>
              <w:t>調整能力を持っているか</w:t>
            </w:r>
          </w:p>
          <w:p w14:paraId="65D436D9"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■提案内容に対して見積金額は適切か</w:t>
            </w:r>
          </w:p>
        </w:tc>
      </w:tr>
      <w:tr w:rsidR="00825738" w:rsidRPr="00B10D01" w14:paraId="4CDB2598" w14:textId="77777777">
        <w:trPr>
          <w:trHeight w:val="465"/>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328A098"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Arial Unicode MS"/>
                <w:sz w:val="22"/>
                <w:szCs w:val="22"/>
              </w:rPr>
              <w:lastRenderedPageBreak/>
              <w:t>❸</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8A5ABDA"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将来性</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BEB2B9"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■事業の実施にあたっては、西築地学区連絡協議会を始めとした地域コミュニティにおける既存団体等との連携は可能か</w:t>
            </w:r>
          </w:p>
        </w:tc>
      </w:tr>
      <w:tr w:rsidR="00825738" w:rsidRPr="00B10D01" w14:paraId="6D385D01" w14:textId="77777777">
        <w:trPr>
          <w:trHeight w:val="960"/>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E3E0F83"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Arial Unicode MS"/>
                <w:sz w:val="22"/>
                <w:szCs w:val="22"/>
              </w:rPr>
              <w:t>❹</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DE5DF84" w14:textId="77777777" w:rsidR="00825738" w:rsidRPr="00B10D01" w:rsidRDefault="003532BC">
            <w:pPr>
              <w:jc w:val="cente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企画内容</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BCBD5E"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■事業の目的を達成するために効果的な企画内容であるか</w:t>
            </w:r>
          </w:p>
          <w:p w14:paraId="41B9A713"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■実施方法等は、実現性がある提案になっているか</w:t>
            </w:r>
          </w:p>
          <w:p w14:paraId="0A4B5B59"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■港まちの住民の方々の理解が得られ、事業参加者に利益を及ぼす提案か</w:t>
            </w:r>
          </w:p>
          <w:p w14:paraId="07FC17D6" w14:textId="176DE296"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w:t>
            </w:r>
            <w:r w:rsidR="007821EC" w:rsidRPr="00B10D01">
              <w:rPr>
                <w:rFonts w:asciiTheme="majorEastAsia" w:eastAsiaTheme="majorEastAsia" w:hAnsiTheme="majorEastAsia" w:cs="Gungsuh" w:hint="eastAsia"/>
                <w:sz w:val="22"/>
                <w:szCs w:val="22"/>
              </w:rPr>
              <w:t>当</w:t>
            </w:r>
            <w:r w:rsidRPr="00B10D01">
              <w:rPr>
                <w:rFonts w:asciiTheme="majorEastAsia" w:eastAsiaTheme="majorEastAsia" w:hAnsiTheme="majorEastAsia" w:cs="Gungsuh"/>
                <w:sz w:val="22"/>
                <w:szCs w:val="22"/>
              </w:rPr>
              <w:t>協議会が実施してきたこれまでの事業の文脈を理解しているか</w:t>
            </w:r>
          </w:p>
          <w:p w14:paraId="6D2B308D" w14:textId="4D981D45" w:rsidR="00825738" w:rsidRPr="00B10D01" w:rsidRDefault="003532BC">
            <w:pPr>
              <w:rPr>
                <w:rFonts w:asciiTheme="majorEastAsia" w:eastAsiaTheme="majorEastAsia" w:hAnsiTheme="majorEastAsia"/>
                <w:sz w:val="20"/>
                <w:szCs w:val="20"/>
              </w:rPr>
            </w:pPr>
            <w:r w:rsidRPr="00B10D01">
              <w:rPr>
                <w:rFonts w:asciiTheme="majorEastAsia" w:eastAsiaTheme="majorEastAsia" w:hAnsiTheme="majorEastAsia" w:cs="Gungsuh"/>
                <w:sz w:val="22"/>
                <w:szCs w:val="22"/>
              </w:rPr>
              <w:t>■</w:t>
            </w:r>
            <w:r w:rsidR="007821EC" w:rsidRPr="00B10D01">
              <w:rPr>
                <w:rFonts w:asciiTheme="majorEastAsia" w:eastAsiaTheme="majorEastAsia" w:hAnsiTheme="majorEastAsia" w:cs="Gungsuh" w:hint="eastAsia"/>
                <w:sz w:val="22"/>
                <w:szCs w:val="22"/>
              </w:rPr>
              <w:t>当</w:t>
            </w:r>
            <w:r w:rsidRPr="00B10D01">
              <w:rPr>
                <w:rFonts w:asciiTheme="majorEastAsia" w:eastAsiaTheme="majorEastAsia" w:hAnsiTheme="majorEastAsia" w:cs="Gungsuh"/>
                <w:sz w:val="22"/>
                <w:szCs w:val="22"/>
              </w:rPr>
              <w:t>協議会が実施している事業に対し創造的な見地からの提案が十分にあるか</w:t>
            </w:r>
          </w:p>
          <w:p w14:paraId="2CF279D3"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■提案内容に独自性があり、新たな視点の工夫などがあるか</w:t>
            </w:r>
          </w:p>
        </w:tc>
      </w:tr>
    </w:tbl>
    <w:p w14:paraId="2654E8E6" w14:textId="77777777" w:rsidR="00825738" w:rsidRPr="00B10D01" w:rsidRDefault="00825738">
      <w:pPr>
        <w:rPr>
          <w:rFonts w:asciiTheme="majorEastAsia" w:eastAsiaTheme="majorEastAsia" w:hAnsiTheme="majorEastAsia"/>
          <w:sz w:val="22"/>
          <w:szCs w:val="22"/>
        </w:rPr>
      </w:pPr>
    </w:p>
    <w:p w14:paraId="22778B02" w14:textId="77777777" w:rsidR="00825738" w:rsidRPr="00B10D01" w:rsidRDefault="00825738">
      <w:pPr>
        <w:rPr>
          <w:rFonts w:asciiTheme="majorEastAsia" w:eastAsiaTheme="majorEastAsia" w:hAnsiTheme="majorEastAsia"/>
          <w:sz w:val="22"/>
          <w:szCs w:val="22"/>
        </w:rPr>
      </w:pPr>
    </w:p>
    <w:p w14:paraId="5F1CA231"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(2) 契約候補者の選定</w:t>
      </w:r>
    </w:p>
    <w:p w14:paraId="6887232A"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ア　ヒアリング及び提出された提案書等を審査し、もっとも優れている提案者を契約候補者と　　　　して、契約締結に向けた手続きを行う。</w:t>
      </w:r>
    </w:p>
    <w:p w14:paraId="235CFBA5"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イ　契約候補者と契約締結に至らなかった場合は、次順位の者を新たな契約候補者として手続</w:t>
      </w:r>
    </w:p>
    <w:p w14:paraId="412EA64F"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きを行うものとする。</w:t>
      </w:r>
    </w:p>
    <w:p w14:paraId="35AEF579" w14:textId="77777777" w:rsidR="00825738" w:rsidRPr="00B10D01" w:rsidRDefault="00825738">
      <w:pPr>
        <w:rPr>
          <w:rFonts w:asciiTheme="majorEastAsia" w:eastAsiaTheme="majorEastAsia" w:hAnsiTheme="majorEastAsia"/>
          <w:sz w:val="22"/>
          <w:szCs w:val="22"/>
        </w:rPr>
      </w:pPr>
    </w:p>
    <w:p w14:paraId="140BF575"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5　審査結果の通知</w:t>
      </w:r>
    </w:p>
    <w:p w14:paraId="29D43C75"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全提案者の順位と点数は、提案書等を提出したすべての者に書面にて通知する。</w:t>
      </w:r>
    </w:p>
    <w:p w14:paraId="4E201BC3" w14:textId="77777777" w:rsidR="00825738" w:rsidRPr="00B10D01" w:rsidRDefault="00825738">
      <w:pPr>
        <w:rPr>
          <w:rFonts w:asciiTheme="majorEastAsia" w:eastAsiaTheme="majorEastAsia" w:hAnsiTheme="majorEastAsia"/>
          <w:sz w:val="22"/>
          <w:szCs w:val="22"/>
        </w:rPr>
      </w:pPr>
    </w:p>
    <w:p w14:paraId="40D5D7B7"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6　契約候補者に選定されなかった者に対する理由の説明</w:t>
      </w:r>
    </w:p>
    <w:p w14:paraId="36F30831" w14:textId="77777777" w:rsidR="00EC559A" w:rsidRPr="00B10D01" w:rsidRDefault="003532BC">
      <w:pPr>
        <w:rPr>
          <w:rFonts w:asciiTheme="majorEastAsia" w:eastAsiaTheme="majorEastAsia" w:hAnsiTheme="majorEastAsia" w:cs="Gungsuh"/>
          <w:sz w:val="22"/>
          <w:szCs w:val="22"/>
        </w:rPr>
      </w:pPr>
      <w:r w:rsidRPr="00B10D01">
        <w:rPr>
          <w:rFonts w:asciiTheme="majorEastAsia" w:eastAsiaTheme="majorEastAsia" w:hAnsiTheme="majorEastAsia" w:cs="Gungsuh"/>
          <w:sz w:val="22"/>
          <w:szCs w:val="22"/>
        </w:rPr>
        <w:t xml:space="preserve">　(1) 5の通知を受けた者は、通知を受けた日の翌日から起算して10日以内に、当該提案者が契約</w:t>
      </w:r>
    </w:p>
    <w:p w14:paraId="66C15315" w14:textId="013DB26F" w:rsidR="00825738" w:rsidRPr="00B10D01" w:rsidRDefault="003532BC" w:rsidP="00EC559A">
      <w:pPr>
        <w:ind w:leftChars="300" w:left="630"/>
        <w:rPr>
          <w:rFonts w:asciiTheme="majorEastAsia" w:eastAsiaTheme="majorEastAsia" w:hAnsiTheme="majorEastAsia"/>
          <w:sz w:val="22"/>
          <w:szCs w:val="22"/>
        </w:rPr>
      </w:pPr>
      <w:r w:rsidRPr="00B10D01">
        <w:rPr>
          <w:rFonts w:asciiTheme="majorEastAsia" w:eastAsiaTheme="majorEastAsia" w:hAnsiTheme="majorEastAsia" w:cs="Gungsuh"/>
          <w:sz w:val="22"/>
          <w:szCs w:val="22"/>
        </w:rPr>
        <w:t>候補者に選定されなかった理由（以下「非選定理由」という。）について、書面（様式は自　　　 由。）により説明を求めることができる。</w:t>
      </w:r>
    </w:p>
    <w:p w14:paraId="219D3109" w14:textId="15923270"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(2) 書面は持参して提出すること。</w:t>
      </w:r>
    </w:p>
    <w:p w14:paraId="266EE908" w14:textId="24A5A1D2"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(3) 非選定理由の説明請求の受付場所及び受付時間は次のとおりである。</w:t>
      </w:r>
    </w:p>
    <w:p w14:paraId="07EEABAE"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ア　受付場所　3-(1)に同じ</w:t>
      </w:r>
    </w:p>
    <w:p w14:paraId="6A3CE888"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イ　受付時間　平日の9時から17時まで</w:t>
      </w:r>
    </w:p>
    <w:p w14:paraId="3DB19DB2" w14:textId="7EE6DC40" w:rsidR="00825738" w:rsidRPr="00B10D01" w:rsidRDefault="003532BC" w:rsidP="00EC559A">
      <w:pPr>
        <w:ind w:left="660" w:hangingChars="300" w:hanging="660"/>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(4)</w:t>
      </w:r>
      <w:r w:rsidR="00EC559A"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(1)に対する回答は、原則としてその説明を求めることができる最終日の翌日から15日以内    　　　に、説明を求めた者に対して書面で行う。</w:t>
      </w:r>
    </w:p>
    <w:p w14:paraId="61FB8BE8" w14:textId="799C711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(5) 書面にて回答を行った後においては、再度の非選定理由の説明請求は受け付けない。</w:t>
      </w:r>
    </w:p>
    <w:p w14:paraId="0A331FBF" w14:textId="77777777" w:rsidR="00825738" w:rsidRPr="00B10D01" w:rsidRDefault="00825738">
      <w:pPr>
        <w:rPr>
          <w:rFonts w:asciiTheme="majorEastAsia" w:eastAsiaTheme="majorEastAsia" w:hAnsiTheme="majorEastAsia"/>
          <w:sz w:val="22"/>
          <w:szCs w:val="22"/>
        </w:rPr>
      </w:pPr>
    </w:p>
    <w:p w14:paraId="66559B68"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7　契約締結</w:t>
      </w:r>
    </w:p>
    <w:p w14:paraId="7D37C762" w14:textId="36A9B089" w:rsidR="00825738" w:rsidRPr="00B10D01" w:rsidRDefault="003532BC">
      <w:pPr>
        <w:numPr>
          <w:ilvl w:val="0"/>
          <w:numId w:val="3"/>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契約締結日： 令和</w:t>
      </w:r>
      <w:r w:rsidR="00FA572A" w:rsidRPr="00B10D01">
        <w:rPr>
          <w:rFonts w:asciiTheme="majorEastAsia" w:eastAsiaTheme="majorEastAsia" w:hAnsiTheme="majorEastAsia" w:cs="Gungsuh"/>
          <w:sz w:val="22"/>
          <w:szCs w:val="22"/>
        </w:rPr>
        <w:t>4</w:t>
      </w:r>
      <w:r w:rsidRPr="00B10D01">
        <w:rPr>
          <w:rFonts w:asciiTheme="majorEastAsia" w:eastAsiaTheme="majorEastAsia" w:hAnsiTheme="majorEastAsia" w:cs="Gungsuh"/>
          <w:sz w:val="22"/>
          <w:szCs w:val="22"/>
        </w:rPr>
        <w:t>年4月1</w:t>
      </w:r>
      <w:r w:rsidR="00F23FE9" w:rsidRPr="00B10D01">
        <w:rPr>
          <w:rFonts w:asciiTheme="majorEastAsia" w:eastAsiaTheme="majorEastAsia" w:hAnsiTheme="majorEastAsia" w:cs="Gungsuh"/>
          <w:sz w:val="22"/>
          <w:szCs w:val="22"/>
        </w:rPr>
        <w:t>8</w:t>
      </w:r>
      <w:r w:rsidRPr="00B10D01">
        <w:rPr>
          <w:rFonts w:asciiTheme="majorEastAsia" w:eastAsiaTheme="majorEastAsia" w:hAnsiTheme="majorEastAsia" w:cs="Gungsuh"/>
          <w:sz w:val="22"/>
          <w:szCs w:val="22"/>
        </w:rPr>
        <w:t>日（</w:t>
      </w:r>
      <w:r w:rsidR="00F23FE9" w:rsidRPr="00B10D01">
        <w:rPr>
          <w:rFonts w:asciiTheme="majorEastAsia" w:eastAsiaTheme="majorEastAsia" w:hAnsiTheme="majorEastAsia" w:cs="Gungsuh" w:hint="eastAsia"/>
          <w:sz w:val="22"/>
          <w:szCs w:val="22"/>
        </w:rPr>
        <w:t>月</w:t>
      </w:r>
      <w:r w:rsidRPr="00B10D01">
        <w:rPr>
          <w:rFonts w:asciiTheme="majorEastAsia" w:eastAsiaTheme="majorEastAsia" w:hAnsiTheme="majorEastAsia" w:cs="Gungsuh"/>
          <w:sz w:val="22"/>
          <w:szCs w:val="22"/>
        </w:rPr>
        <w:t>） ごろ迄を予定</w:t>
      </w:r>
    </w:p>
    <w:p w14:paraId="5FE8FC4D" w14:textId="77777777" w:rsidR="00825738" w:rsidRPr="00B10D01" w:rsidRDefault="003532BC">
      <w:pPr>
        <w:numPr>
          <w:ilvl w:val="0"/>
          <w:numId w:val="3"/>
        </w:num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そ の 他：</w:t>
      </w:r>
    </w:p>
    <w:p w14:paraId="08240000" w14:textId="55826A25" w:rsidR="00825738" w:rsidRPr="00B10D01" w:rsidRDefault="003532BC" w:rsidP="00EC559A">
      <w:pPr>
        <w:ind w:left="880" w:hangingChars="400" w:hanging="880"/>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ア　</w:t>
      </w:r>
      <w:r w:rsidR="00FA572A" w:rsidRPr="00B10D01">
        <w:rPr>
          <w:rFonts w:asciiTheme="majorEastAsia" w:eastAsiaTheme="majorEastAsia" w:hAnsiTheme="majorEastAsia" w:cs="Gungsuh" w:hint="eastAsia"/>
          <w:sz w:val="22"/>
          <w:szCs w:val="22"/>
        </w:rPr>
        <w:t>当</w:t>
      </w:r>
      <w:r w:rsidRPr="00B10D01">
        <w:rPr>
          <w:rFonts w:asciiTheme="majorEastAsia" w:eastAsiaTheme="majorEastAsia" w:hAnsiTheme="majorEastAsia" w:cs="Gungsuh"/>
          <w:sz w:val="22"/>
          <w:szCs w:val="22"/>
        </w:rPr>
        <w:t>協議会は、契約候補者に決定した事業者と契約金額等契約条件について協議の上、業務委託契約を締結する。</w:t>
      </w:r>
    </w:p>
    <w:p w14:paraId="6820B44C" w14:textId="4EB80B53" w:rsidR="00825738" w:rsidRPr="00B10D01" w:rsidRDefault="003532BC" w:rsidP="00EC559A">
      <w:pPr>
        <w:ind w:left="880" w:hangingChars="400" w:hanging="880"/>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イ　業務委託契約の条件については、業務提案書の内容を基本として、</w:t>
      </w:r>
      <w:r w:rsidR="00FA572A" w:rsidRPr="00B10D01">
        <w:rPr>
          <w:rFonts w:asciiTheme="majorEastAsia" w:eastAsiaTheme="majorEastAsia" w:hAnsiTheme="majorEastAsia" w:cs="Gungsuh" w:hint="eastAsia"/>
          <w:sz w:val="22"/>
          <w:szCs w:val="22"/>
        </w:rPr>
        <w:t>当</w:t>
      </w:r>
      <w:r w:rsidRPr="00B10D01">
        <w:rPr>
          <w:rFonts w:asciiTheme="majorEastAsia" w:eastAsiaTheme="majorEastAsia" w:hAnsiTheme="majorEastAsia" w:cs="Gungsuh"/>
          <w:sz w:val="22"/>
          <w:szCs w:val="22"/>
        </w:rPr>
        <w:t>協議会と契約候補者との協議により定めるものとする。</w:t>
      </w:r>
    </w:p>
    <w:p w14:paraId="49B1BF92" w14:textId="43C43C1D" w:rsidR="00825738" w:rsidRPr="00B10D01" w:rsidRDefault="003532BC" w:rsidP="00EC559A">
      <w:pPr>
        <w:ind w:left="880" w:hangingChars="400" w:hanging="880"/>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ウ　</w:t>
      </w:r>
      <w:r w:rsidR="00FA572A" w:rsidRPr="00B10D01">
        <w:rPr>
          <w:rFonts w:asciiTheme="majorEastAsia" w:eastAsiaTheme="majorEastAsia" w:hAnsiTheme="majorEastAsia" w:cs="Gungsuh" w:hint="eastAsia"/>
          <w:sz w:val="22"/>
          <w:szCs w:val="22"/>
        </w:rPr>
        <w:t>当</w:t>
      </w:r>
      <w:r w:rsidRPr="00B10D01">
        <w:rPr>
          <w:rFonts w:asciiTheme="majorEastAsia" w:eastAsiaTheme="majorEastAsia" w:hAnsiTheme="majorEastAsia" w:cs="Gungsuh"/>
          <w:sz w:val="22"/>
          <w:szCs w:val="22"/>
        </w:rPr>
        <w:t>協議会は、順位第1位の契約候補者との協議が成立しなかった場合は、順位第2位以下の候補者と順次協議を行うこととする。</w:t>
      </w:r>
    </w:p>
    <w:p w14:paraId="430F1676" w14:textId="7777777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8　その他</w:t>
      </w:r>
    </w:p>
    <w:p w14:paraId="34DD7F37" w14:textId="352634BF"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(1)</w:t>
      </w:r>
      <w:r w:rsidR="00FA572A"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無効となる提案等</w:t>
      </w:r>
    </w:p>
    <w:p w14:paraId="30662C5C" w14:textId="5D40DCAC"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w:t>
      </w:r>
      <w:r w:rsidR="00B505BB" w:rsidRPr="00B10D01">
        <w:rPr>
          <w:rFonts w:asciiTheme="majorEastAsia" w:eastAsiaTheme="majorEastAsia" w:hAnsiTheme="majorEastAsia" w:cs="Gungsuh"/>
          <w:sz w:val="22"/>
          <w:szCs w:val="22"/>
        </w:rPr>
        <w:t xml:space="preserve"> </w:t>
      </w:r>
      <w:r w:rsidRPr="00B10D01">
        <w:rPr>
          <w:rFonts w:asciiTheme="majorEastAsia" w:eastAsiaTheme="majorEastAsia" w:hAnsiTheme="majorEastAsia" w:cs="Gungsuh"/>
          <w:sz w:val="22"/>
          <w:szCs w:val="22"/>
        </w:rPr>
        <w:t>次に該当する提案は、無効とする。</w:t>
      </w:r>
    </w:p>
    <w:p w14:paraId="5AC094EB" w14:textId="1C5E928C"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w:t>
      </w:r>
      <w:r w:rsidR="00B505BB"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ア　提案書等に虚偽の記載をした者の提案</w:t>
      </w:r>
    </w:p>
    <w:p w14:paraId="291DF0DC" w14:textId="7328B316"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lastRenderedPageBreak/>
        <w:t xml:space="preserve">　　　</w:t>
      </w:r>
      <w:r w:rsidR="00B505BB"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イ　本説明書に示した提案書等の作成及び提出に関する条件に違反した提案</w:t>
      </w:r>
    </w:p>
    <w:p w14:paraId="7CADFA90" w14:textId="7B6B55F7"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w:t>
      </w:r>
      <w:r w:rsidR="00B505BB"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ウ　見積金額が1-(4)における契約上限金額を超える提案</w:t>
      </w:r>
    </w:p>
    <w:p w14:paraId="397273ED" w14:textId="5FCDD20D"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w:t>
      </w:r>
      <w:r w:rsidR="00B505BB"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エ　審査の公平性に影響を与える行為をした者の提案</w:t>
      </w:r>
    </w:p>
    <w:p w14:paraId="76D6309F" w14:textId="07E3FBE4"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(2)</w:t>
      </w:r>
      <w:r w:rsidR="00FA572A"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提案書等の作成等提案に関して必要となる一切の費用は、提案者の負担とする。</w:t>
      </w:r>
    </w:p>
    <w:p w14:paraId="121448B0" w14:textId="4DD3EC18" w:rsidR="00825738" w:rsidRPr="00B10D01" w:rsidRDefault="003532BC" w:rsidP="00FA572A">
      <w:pPr>
        <w:ind w:left="770" w:hangingChars="350" w:hanging="770"/>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(3)</w:t>
      </w:r>
      <w:r w:rsidR="00FA572A"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本プロポーザルの提案者が協議会から受領した書類は、協議会の了解なく公表又は使用してはならない。</w:t>
      </w:r>
    </w:p>
    <w:p w14:paraId="2F354468" w14:textId="0883B1E8" w:rsidR="00825738" w:rsidRPr="00B10D01" w:rsidRDefault="003532BC">
      <w:pPr>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(4)</w:t>
      </w:r>
      <w:r w:rsidR="00FA572A"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1者につき提案は1つとし、複数の提案はできない。</w:t>
      </w:r>
    </w:p>
    <w:p w14:paraId="4A9517FB" w14:textId="00AC0690" w:rsidR="00825738" w:rsidRPr="00B10D01" w:rsidRDefault="003532BC" w:rsidP="00FA572A">
      <w:pPr>
        <w:ind w:left="770" w:hangingChars="350" w:hanging="770"/>
        <w:rPr>
          <w:rFonts w:asciiTheme="majorEastAsia" w:eastAsiaTheme="majorEastAsia" w:hAnsiTheme="majorEastAsia"/>
          <w:sz w:val="22"/>
          <w:szCs w:val="22"/>
        </w:rPr>
      </w:pPr>
      <w:r w:rsidRPr="00B10D01">
        <w:rPr>
          <w:rFonts w:asciiTheme="majorEastAsia" w:eastAsiaTheme="majorEastAsia" w:hAnsiTheme="majorEastAsia" w:cs="Gungsuh"/>
          <w:sz w:val="22"/>
          <w:szCs w:val="22"/>
        </w:rPr>
        <w:t xml:space="preserve">　(5)</w:t>
      </w:r>
      <w:r w:rsidR="00FA572A"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提案書等の提出後に辞退する場合は、必ず書面（様式は自由。）により届け出るものとする。</w:t>
      </w:r>
    </w:p>
    <w:p w14:paraId="54C5CD00" w14:textId="035C97D3" w:rsidR="00825738" w:rsidRPr="00B10D01" w:rsidRDefault="003532BC">
      <w:pPr>
        <w:rPr>
          <w:rFonts w:asciiTheme="majorEastAsia" w:eastAsiaTheme="majorEastAsia" w:hAnsiTheme="majorEastAsia" w:cs="Gungsuh"/>
          <w:sz w:val="22"/>
          <w:szCs w:val="22"/>
        </w:rPr>
      </w:pPr>
      <w:r w:rsidRPr="00B10D01">
        <w:rPr>
          <w:rFonts w:asciiTheme="majorEastAsia" w:eastAsiaTheme="majorEastAsia" w:hAnsiTheme="majorEastAsia" w:cs="Gungsuh"/>
          <w:sz w:val="22"/>
          <w:szCs w:val="22"/>
        </w:rPr>
        <w:t xml:space="preserve">　(6)</w:t>
      </w:r>
      <w:r w:rsidR="00FA572A" w:rsidRPr="00B10D01">
        <w:rPr>
          <w:rFonts w:asciiTheme="majorEastAsia" w:eastAsiaTheme="majorEastAsia" w:hAnsiTheme="majorEastAsia" w:cs="Gungsuh" w:hint="eastAsia"/>
          <w:sz w:val="22"/>
          <w:szCs w:val="22"/>
        </w:rPr>
        <w:t xml:space="preserve">　</w:t>
      </w:r>
      <w:r w:rsidRPr="00B10D01">
        <w:rPr>
          <w:rFonts w:asciiTheme="majorEastAsia" w:eastAsiaTheme="majorEastAsia" w:hAnsiTheme="majorEastAsia" w:cs="Gungsuh"/>
          <w:sz w:val="22"/>
          <w:szCs w:val="22"/>
        </w:rPr>
        <w:t>提案書等の提出後、当協議会が必要と認める場合は、追加書類の提出を求めることがある。</w:t>
      </w:r>
    </w:p>
    <w:p w14:paraId="10180823" w14:textId="66923258" w:rsidR="00825738" w:rsidRPr="003532BC" w:rsidRDefault="008F79EB" w:rsidP="008F79EB">
      <w:pPr>
        <w:ind w:leftChars="112" w:left="785" w:hangingChars="250" w:hanging="550"/>
        <w:jc w:val="left"/>
        <w:rPr>
          <w:rFonts w:asciiTheme="majorEastAsia" w:eastAsiaTheme="majorEastAsia" w:hAnsiTheme="majorEastAsia"/>
          <w:sz w:val="22"/>
          <w:szCs w:val="22"/>
        </w:rPr>
      </w:pPr>
      <w:r w:rsidRPr="00B10D01">
        <w:rPr>
          <w:rFonts w:asciiTheme="majorEastAsia" w:eastAsiaTheme="majorEastAsia" w:hAnsiTheme="majorEastAsia"/>
          <w:sz w:val="22"/>
          <w:szCs w:val="22"/>
        </w:rPr>
        <w:t xml:space="preserve">(7)  </w:t>
      </w:r>
      <w:r w:rsidRPr="00B10D01">
        <w:rPr>
          <w:rFonts w:asciiTheme="majorEastAsia" w:eastAsiaTheme="majorEastAsia" w:hAnsiTheme="majorEastAsia" w:hint="eastAsia"/>
          <w:sz w:val="22"/>
          <w:szCs w:val="22"/>
        </w:rPr>
        <w:t>本事業は、名古屋市から交付される「港まち活性化補助金」で運営しており、令和</w:t>
      </w:r>
      <w:r w:rsidRPr="00B10D01">
        <w:rPr>
          <w:rFonts w:asciiTheme="majorEastAsia" w:eastAsiaTheme="majorEastAsia" w:hAnsiTheme="majorEastAsia"/>
          <w:sz w:val="22"/>
          <w:szCs w:val="22"/>
        </w:rPr>
        <w:t>4</w:t>
      </w:r>
      <w:r w:rsidRPr="00B10D01">
        <w:rPr>
          <w:rFonts w:asciiTheme="majorEastAsia" w:eastAsiaTheme="majorEastAsia" w:hAnsiTheme="majorEastAsia" w:hint="eastAsia"/>
          <w:sz w:val="22"/>
          <w:szCs w:val="22"/>
        </w:rPr>
        <w:t>年度の補助金交付の決定により実施が確定されます。交付時期により、事業実施が延期または中止となる場合があります。</w:t>
      </w:r>
      <w:bookmarkStart w:id="4" w:name="_2et92p0" w:colFirst="0" w:colLast="0"/>
      <w:bookmarkEnd w:id="4"/>
    </w:p>
    <w:sectPr w:rsidR="00825738" w:rsidRPr="003532BC">
      <w:headerReference w:type="default" r:id="rId7"/>
      <w:footerReference w:type="even" r:id="rId8"/>
      <w:footerReference w:type="default" r:id="rId9"/>
      <w:pgSz w:w="11906" w:h="16838"/>
      <w:pgMar w:top="1134" w:right="1077" w:bottom="1134" w:left="1077"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64DA" w14:textId="77777777" w:rsidR="00472DDF" w:rsidRDefault="00472DDF">
      <w:pPr>
        <w:rPr>
          <w:rFonts w:hint="eastAsia"/>
        </w:rPr>
      </w:pPr>
      <w:r>
        <w:separator/>
      </w:r>
    </w:p>
  </w:endnote>
  <w:endnote w:type="continuationSeparator" w:id="0">
    <w:p w14:paraId="145D9A62" w14:textId="77777777" w:rsidR="00472DDF" w:rsidRDefault="00472DD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Domine">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D457" w14:textId="77777777" w:rsidR="00825738" w:rsidRDefault="003532BC">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rFonts w:eastAsia="Domine"/>
        <w:color w:val="000000"/>
      </w:rPr>
      <w:instrText>PAGE</w:instrText>
    </w:r>
    <w:r>
      <w:rPr>
        <w:color w:val="000000"/>
      </w:rPr>
      <w:fldChar w:fldCharType="end"/>
    </w:r>
  </w:p>
  <w:p w14:paraId="7422B9BC" w14:textId="77777777" w:rsidR="00825738" w:rsidRDefault="00825738">
    <w:pPr>
      <w:pBdr>
        <w:top w:val="nil"/>
        <w:left w:val="nil"/>
        <w:bottom w:val="nil"/>
        <w:right w:val="nil"/>
        <w:between w:val="nil"/>
      </w:pBdr>
      <w:tabs>
        <w:tab w:val="center" w:pos="4252"/>
        <w:tab w:val="right" w:pos="8504"/>
      </w:tabs>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3527" w14:textId="77777777" w:rsidR="00825738" w:rsidRDefault="003532BC">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rFonts w:eastAsia="Domine"/>
        <w:color w:val="000000"/>
      </w:rPr>
      <w:instrText>PAGE</w:instrText>
    </w:r>
    <w:r>
      <w:rPr>
        <w:color w:val="000000"/>
      </w:rPr>
      <w:fldChar w:fldCharType="separate"/>
    </w:r>
    <w:r>
      <w:rPr>
        <w:rFonts w:eastAsia="Domine"/>
        <w:noProof/>
        <w:color w:val="000000"/>
      </w:rPr>
      <w:t>1</w:t>
    </w:r>
    <w:r>
      <w:rPr>
        <w:color w:val="000000"/>
      </w:rPr>
      <w:fldChar w:fldCharType="end"/>
    </w:r>
  </w:p>
  <w:p w14:paraId="22410D62" w14:textId="77777777" w:rsidR="00825738" w:rsidRDefault="00825738">
    <w:pPr>
      <w:pBdr>
        <w:top w:val="nil"/>
        <w:left w:val="nil"/>
        <w:bottom w:val="nil"/>
        <w:right w:val="nil"/>
        <w:between w:val="nil"/>
      </w:pBdr>
      <w:tabs>
        <w:tab w:val="center" w:pos="4252"/>
        <w:tab w:val="right" w:pos="8504"/>
      </w:tabs>
      <w:rPr>
        <w:rFonts w:hint="eastAs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CCD9" w14:textId="77777777" w:rsidR="00472DDF" w:rsidRDefault="00472DDF">
      <w:pPr>
        <w:rPr>
          <w:rFonts w:hint="eastAsia"/>
        </w:rPr>
      </w:pPr>
      <w:r>
        <w:separator/>
      </w:r>
    </w:p>
  </w:footnote>
  <w:footnote w:type="continuationSeparator" w:id="0">
    <w:p w14:paraId="752D14BE" w14:textId="77777777" w:rsidR="00472DDF" w:rsidRDefault="00472DD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0E1A" w14:textId="220877B9" w:rsidR="00825738" w:rsidRDefault="003532BC">
    <w:pPr>
      <w:pBdr>
        <w:top w:val="nil"/>
        <w:left w:val="nil"/>
        <w:bottom w:val="nil"/>
        <w:right w:val="nil"/>
        <w:between w:val="nil"/>
      </w:pBdr>
      <w:tabs>
        <w:tab w:val="center" w:pos="4252"/>
        <w:tab w:val="right" w:pos="8504"/>
      </w:tabs>
      <w:jc w:val="left"/>
      <w:rPr>
        <w:rFonts w:hint="eastAsia"/>
      </w:rPr>
    </w:pPr>
    <w:r>
      <w:rPr>
        <w:rFonts w:ascii="Gungsuh" w:eastAsia="Gungsuh" w:hAnsi="Gungsuh" w:cs="Gungsu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ADB"/>
    <w:multiLevelType w:val="multilevel"/>
    <w:tmpl w:val="D9E0235C"/>
    <w:lvl w:ilvl="0">
      <w:start w:val="1"/>
      <w:numFmt w:val="upperLetter"/>
      <w:lvlText w:val="%1)"/>
      <w:lvlJc w:val="left"/>
      <w:pPr>
        <w:ind w:left="1860" w:hanging="420"/>
      </w:pPr>
      <w:rPr>
        <w:u w:val="none"/>
      </w:rPr>
    </w:lvl>
    <w:lvl w:ilvl="1">
      <w:start w:val="1"/>
      <w:numFmt w:val="lowerLetter"/>
      <w:lvlText w:val="（%2）"/>
      <w:lvlJc w:val="left"/>
      <w:pPr>
        <w:ind w:left="2355"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15:restartNumberingAfterBreak="0">
    <w:nsid w:val="103D183F"/>
    <w:multiLevelType w:val="multilevel"/>
    <w:tmpl w:val="A4D63A86"/>
    <w:lvl w:ilvl="0">
      <w:start w:val="1"/>
      <w:numFmt w:val="decimal"/>
      <w:lvlText w:val="(%1)"/>
      <w:lvlJc w:val="left"/>
      <w:pPr>
        <w:ind w:left="880" w:hanging="66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2" w15:restartNumberingAfterBreak="0">
    <w:nsid w:val="14C3269A"/>
    <w:multiLevelType w:val="multilevel"/>
    <w:tmpl w:val="156C4B2E"/>
    <w:lvl w:ilvl="0">
      <w:start w:val="1"/>
      <w:numFmt w:val="lowerLetter"/>
      <w:lvlText w:val="（%1）"/>
      <w:lvlJc w:val="left"/>
      <w:pPr>
        <w:ind w:left="1760" w:hanging="880"/>
      </w:pPr>
    </w:lvl>
    <w:lvl w:ilvl="1">
      <w:start w:val="1"/>
      <w:numFmt w:val="decimal"/>
      <w:lvlText w:val="(%2)"/>
      <w:lvlJc w:val="left"/>
      <w:pPr>
        <w:ind w:left="1840" w:hanging="480"/>
      </w:pPr>
    </w:lvl>
    <w:lvl w:ilvl="2">
      <w:start w:val="1"/>
      <w:numFmt w:val="decimal"/>
      <w:lvlText w:val="%3"/>
      <w:lvlJc w:val="left"/>
      <w:pPr>
        <w:ind w:left="2320" w:hanging="480"/>
      </w:p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3" w15:restartNumberingAfterBreak="0">
    <w:nsid w:val="187208BA"/>
    <w:multiLevelType w:val="multilevel"/>
    <w:tmpl w:val="D91EDA32"/>
    <w:lvl w:ilvl="0">
      <w:start w:val="1"/>
      <w:numFmt w:val="lowerLetter"/>
      <w:lvlText w:val="（%1）"/>
      <w:lvlJc w:val="left"/>
      <w:pPr>
        <w:ind w:left="1760" w:hanging="880"/>
      </w:pPr>
    </w:lvl>
    <w:lvl w:ilvl="1">
      <w:start w:val="1"/>
      <w:numFmt w:val="lowerLetter"/>
      <w:lvlText w:val="%2."/>
      <w:lvlJc w:val="left"/>
      <w:pPr>
        <w:ind w:left="1840" w:hanging="480"/>
      </w:pPr>
    </w:lvl>
    <w:lvl w:ilvl="2">
      <w:start w:val="1"/>
      <w:numFmt w:val="lowerRoman"/>
      <w:lvlText w:val="%3."/>
      <w:lvlJc w:val="right"/>
      <w:pPr>
        <w:ind w:left="2320" w:hanging="480"/>
      </w:pPr>
    </w:lvl>
    <w:lvl w:ilvl="3">
      <w:start w:val="1"/>
      <w:numFmt w:val="decimal"/>
      <w:lvlText w:val="%4."/>
      <w:lvlJc w:val="left"/>
      <w:pPr>
        <w:ind w:left="2800" w:hanging="480"/>
      </w:pPr>
    </w:lvl>
    <w:lvl w:ilvl="4">
      <w:start w:val="1"/>
      <w:numFmt w:val="lowerLetter"/>
      <w:lvlText w:val="%5."/>
      <w:lvlJc w:val="left"/>
      <w:pPr>
        <w:ind w:left="3280" w:hanging="480"/>
      </w:pPr>
    </w:lvl>
    <w:lvl w:ilvl="5">
      <w:start w:val="1"/>
      <w:numFmt w:val="lowerRoman"/>
      <w:lvlText w:val="%6."/>
      <w:lvlJc w:val="right"/>
      <w:pPr>
        <w:ind w:left="3760" w:hanging="480"/>
      </w:pPr>
    </w:lvl>
    <w:lvl w:ilvl="6">
      <w:start w:val="1"/>
      <w:numFmt w:val="decimal"/>
      <w:lvlText w:val="%7."/>
      <w:lvlJc w:val="left"/>
      <w:pPr>
        <w:ind w:left="4240" w:hanging="480"/>
      </w:pPr>
    </w:lvl>
    <w:lvl w:ilvl="7">
      <w:start w:val="1"/>
      <w:numFmt w:val="lowerLetter"/>
      <w:lvlText w:val="%8."/>
      <w:lvlJc w:val="left"/>
      <w:pPr>
        <w:ind w:left="4720" w:hanging="480"/>
      </w:pPr>
    </w:lvl>
    <w:lvl w:ilvl="8">
      <w:start w:val="1"/>
      <w:numFmt w:val="lowerRoman"/>
      <w:lvlText w:val="%9."/>
      <w:lvlJc w:val="right"/>
      <w:pPr>
        <w:ind w:left="5200" w:hanging="480"/>
      </w:pPr>
    </w:lvl>
  </w:abstractNum>
  <w:abstractNum w:abstractNumId="4" w15:restartNumberingAfterBreak="0">
    <w:nsid w:val="24517F0D"/>
    <w:multiLevelType w:val="multilevel"/>
    <w:tmpl w:val="E590698A"/>
    <w:lvl w:ilvl="0">
      <w:start w:val="1"/>
      <w:numFmt w:val="lowerLetter"/>
      <w:lvlText w:val="（%1）"/>
      <w:lvlJc w:val="left"/>
      <w:pPr>
        <w:ind w:left="1760" w:hanging="880"/>
      </w:pPr>
    </w:lvl>
    <w:lvl w:ilvl="1">
      <w:start w:val="1"/>
      <w:numFmt w:val="lowerLetter"/>
      <w:lvlText w:val="%2."/>
      <w:lvlJc w:val="left"/>
      <w:pPr>
        <w:ind w:left="1840" w:hanging="480"/>
      </w:pPr>
    </w:lvl>
    <w:lvl w:ilvl="2">
      <w:start w:val="1"/>
      <w:numFmt w:val="lowerRoman"/>
      <w:lvlText w:val="%3."/>
      <w:lvlJc w:val="right"/>
      <w:pPr>
        <w:ind w:left="2320" w:hanging="480"/>
      </w:pPr>
    </w:lvl>
    <w:lvl w:ilvl="3">
      <w:start w:val="1"/>
      <w:numFmt w:val="decimal"/>
      <w:lvlText w:val="%4."/>
      <w:lvlJc w:val="left"/>
      <w:pPr>
        <w:ind w:left="2800" w:hanging="480"/>
      </w:pPr>
    </w:lvl>
    <w:lvl w:ilvl="4">
      <w:start w:val="1"/>
      <w:numFmt w:val="lowerLetter"/>
      <w:lvlText w:val="%5."/>
      <w:lvlJc w:val="left"/>
      <w:pPr>
        <w:ind w:left="3280" w:hanging="480"/>
      </w:pPr>
    </w:lvl>
    <w:lvl w:ilvl="5">
      <w:start w:val="1"/>
      <w:numFmt w:val="lowerRoman"/>
      <w:lvlText w:val="%6."/>
      <w:lvlJc w:val="right"/>
      <w:pPr>
        <w:ind w:left="3760" w:hanging="480"/>
      </w:pPr>
    </w:lvl>
    <w:lvl w:ilvl="6">
      <w:start w:val="1"/>
      <w:numFmt w:val="decimal"/>
      <w:lvlText w:val="%7."/>
      <w:lvlJc w:val="left"/>
      <w:pPr>
        <w:ind w:left="4240" w:hanging="480"/>
      </w:pPr>
    </w:lvl>
    <w:lvl w:ilvl="7">
      <w:start w:val="1"/>
      <w:numFmt w:val="lowerLetter"/>
      <w:lvlText w:val="%8."/>
      <w:lvlJc w:val="left"/>
      <w:pPr>
        <w:ind w:left="4720" w:hanging="480"/>
      </w:pPr>
    </w:lvl>
    <w:lvl w:ilvl="8">
      <w:start w:val="1"/>
      <w:numFmt w:val="lowerRoman"/>
      <w:lvlText w:val="%9."/>
      <w:lvlJc w:val="right"/>
      <w:pPr>
        <w:ind w:left="5200" w:hanging="480"/>
      </w:pPr>
    </w:lvl>
  </w:abstractNum>
  <w:abstractNum w:abstractNumId="5" w15:restartNumberingAfterBreak="0">
    <w:nsid w:val="27617196"/>
    <w:multiLevelType w:val="hybridMultilevel"/>
    <w:tmpl w:val="895C309C"/>
    <w:lvl w:ilvl="0" w:tplc="3696A438">
      <w:start w:val="1"/>
      <w:numFmt w:val="lowerLetter"/>
      <w:lvlText w:val="(%1)"/>
      <w:lvlJc w:val="left"/>
      <w:pPr>
        <w:ind w:left="1350" w:hanging="360"/>
      </w:pPr>
      <w:rPr>
        <w:rFonts w:cs="Gungsuh"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3ACC5A0A"/>
    <w:multiLevelType w:val="multilevel"/>
    <w:tmpl w:val="0AC44992"/>
    <w:lvl w:ilvl="0">
      <w:start w:val="2"/>
      <w:numFmt w:val="lowerLetter"/>
      <w:lvlText w:val="（%1）"/>
      <w:lvlJc w:val="left"/>
      <w:pPr>
        <w:ind w:left="1080" w:hanging="360"/>
      </w:pPr>
      <w:rPr>
        <w:u w:val="none"/>
      </w:rPr>
    </w:lvl>
    <w:lvl w:ilvl="1">
      <w:start w:val="1"/>
      <w:numFmt w:val="lowerLetter"/>
      <w:lvlText w:val="%2)"/>
      <w:lvlJc w:val="left"/>
      <w:pPr>
        <w:ind w:left="1245" w:hanging="360"/>
      </w:pPr>
      <w:rPr>
        <w:u w:val="none"/>
      </w:rPr>
    </w:lvl>
    <w:lvl w:ilvl="2">
      <w:start w:val="1"/>
      <w:numFmt w:val="lowerRoman"/>
      <w:lvlText w:val="%3)"/>
      <w:lvlJc w:val="right"/>
      <w:pPr>
        <w:ind w:left="1965" w:hanging="360"/>
      </w:pPr>
      <w:rPr>
        <w:u w:val="none"/>
      </w:rPr>
    </w:lvl>
    <w:lvl w:ilvl="3">
      <w:start w:val="1"/>
      <w:numFmt w:val="decimal"/>
      <w:lvlText w:val="(%4)"/>
      <w:lvlJc w:val="left"/>
      <w:pPr>
        <w:ind w:left="2685" w:hanging="360"/>
      </w:pPr>
      <w:rPr>
        <w:u w:val="none"/>
      </w:rPr>
    </w:lvl>
    <w:lvl w:ilvl="4">
      <w:start w:val="1"/>
      <w:numFmt w:val="lowerLetter"/>
      <w:lvlText w:val="(%5)"/>
      <w:lvlJc w:val="left"/>
      <w:pPr>
        <w:ind w:left="3405" w:hanging="360"/>
      </w:pPr>
      <w:rPr>
        <w:u w:val="none"/>
      </w:rPr>
    </w:lvl>
    <w:lvl w:ilvl="5">
      <w:start w:val="1"/>
      <w:numFmt w:val="lowerRoman"/>
      <w:lvlText w:val="(%6)"/>
      <w:lvlJc w:val="right"/>
      <w:pPr>
        <w:ind w:left="4125" w:hanging="360"/>
      </w:pPr>
      <w:rPr>
        <w:u w:val="none"/>
      </w:rPr>
    </w:lvl>
    <w:lvl w:ilvl="6">
      <w:start w:val="1"/>
      <w:numFmt w:val="decimal"/>
      <w:lvlText w:val="%7."/>
      <w:lvlJc w:val="left"/>
      <w:pPr>
        <w:ind w:left="4845" w:hanging="360"/>
      </w:pPr>
      <w:rPr>
        <w:u w:val="none"/>
      </w:rPr>
    </w:lvl>
    <w:lvl w:ilvl="7">
      <w:start w:val="1"/>
      <w:numFmt w:val="lowerLetter"/>
      <w:lvlText w:val="%8."/>
      <w:lvlJc w:val="left"/>
      <w:pPr>
        <w:ind w:left="5565" w:hanging="360"/>
      </w:pPr>
      <w:rPr>
        <w:u w:val="none"/>
      </w:rPr>
    </w:lvl>
    <w:lvl w:ilvl="8">
      <w:start w:val="1"/>
      <w:numFmt w:val="lowerRoman"/>
      <w:lvlText w:val="%9."/>
      <w:lvlJc w:val="right"/>
      <w:pPr>
        <w:ind w:left="6285" w:hanging="360"/>
      </w:pPr>
      <w:rPr>
        <w:u w:val="none"/>
      </w:rPr>
    </w:lvl>
  </w:abstractNum>
  <w:abstractNum w:abstractNumId="7" w15:restartNumberingAfterBreak="0">
    <w:nsid w:val="3B8F1BCB"/>
    <w:multiLevelType w:val="multilevel"/>
    <w:tmpl w:val="D592E180"/>
    <w:lvl w:ilvl="0">
      <w:start w:val="1"/>
      <w:numFmt w:val="lowerLetter"/>
      <w:lvlText w:val="（%1）"/>
      <w:lvlJc w:val="left"/>
      <w:pPr>
        <w:ind w:left="1660" w:hanging="78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abstractNum w:abstractNumId="8" w15:restartNumberingAfterBreak="0">
    <w:nsid w:val="6B061734"/>
    <w:multiLevelType w:val="multilevel"/>
    <w:tmpl w:val="90404BFA"/>
    <w:lvl w:ilvl="0">
      <w:start w:val="1"/>
      <w:numFmt w:val="decimal"/>
      <w:lvlText w:val="(%1)"/>
      <w:lvlJc w:val="left"/>
      <w:pPr>
        <w:ind w:left="700" w:hanging="48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9" w15:restartNumberingAfterBreak="0">
    <w:nsid w:val="6C902D40"/>
    <w:multiLevelType w:val="multilevel"/>
    <w:tmpl w:val="759430AE"/>
    <w:lvl w:ilvl="0">
      <w:start w:val="1"/>
      <w:numFmt w:val="lowerLetter"/>
      <w:lvlText w:val="（%1）"/>
      <w:lvlJc w:val="left"/>
      <w:pPr>
        <w:ind w:left="1680" w:hanging="720"/>
      </w:pPr>
    </w:lvl>
    <w:lvl w:ilvl="1">
      <w:start w:val="1"/>
      <w:numFmt w:val="decimal"/>
      <w:lvlText w:val="(%2)"/>
      <w:lvlJc w:val="left"/>
      <w:pPr>
        <w:ind w:left="1800" w:hanging="420"/>
      </w:pPr>
    </w:lvl>
    <w:lvl w:ilvl="2">
      <w:start w:val="1"/>
      <w:numFmt w:val="decimal"/>
      <w:lvlText w:val="%3"/>
      <w:lvlJc w:val="left"/>
      <w:pPr>
        <w:ind w:left="2220" w:hanging="420"/>
      </w:pPr>
    </w:lvl>
    <w:lvl w:ilvl="3">
      <w:start w:val="1"/>
      <w:numFmt w:val="decimal"/>
      <w:lvlText w:val="%4."/>
      <w:lvlJc w:val="left"/>
      <w:pPr>
        <w:ind w:left="2640" w:hanging="420"/>
      </w:pPr>
    </w:lvl>
    <w:lvl w:ilvl="4">
      <w:start w:val="1"/>
      <w:numFmt w:val="decimal"/>
      <w:lvlText w:val="(%5)"/>
      <w:lvlJc w:val="left"/>
      <w:pPr>
        <w:ind w:left="3060" w:hanging="420"/>
      </w:pPr>
    </w:lvl>
    <w:lvl w:ilvl="5">
      <w:start w:val="1"/>
      <w:numFmt w:val="decimal"/>
      <w:lvlText w:val="%6"/>
      <w:lvlJc w:val="left"/>
      <w:pPr>
        <w:ind w:left="3480" w:hanging="420"/>
      </w:pPr>
    </w:lvl>
    <w:lvl w:ilvl="6">
      <w:start w:val="1"/>
      <w:numFmt w:val="decimal"/>
      <w:lvlText w:val="%7."/>
      <w:lvlJc w:val="left"/>
      <w:pPr>
        <w:ind w:left="3900" w:hanging="420"/>
      </w:pPr>
    </w:lvl>
    <w:lvl w:ilvl="7">
      <w:start w:val="1"/>
      <w:numFmt w:val="decimal"/>
      <w:lvlText w:val="(%8)"/>
      <w:lvlJc w:val="left"/>
      <w:pPr>
        <w:ind w:left="4320" w:hanging="420"/>
      </w:pPr>
    </w:lvl>
    <w:lvl w:ilvl="8">
      <w:start w:val="1"/>
      <w:numFmt w:val="decimal"/>
      <w:lvlText w:val="%9"/>
      <w:lvlJc w:val="left"/>
      <w:pPr>
        <w:ind w:left="4740" w:hanging="420"/>
      </w:pPr>
    </w:lvl>
  </w:abstractNum>
  <w:abstractNum w:abstractNumId="10" w15:restartNumberingAfterBreak="0">
    <w:nsid w:val="7137221C"/>
    <w:multiLevelType w:val="multilevel"/>
    <w:tmpl w:val="D9E0235C"/>
    <w:lvl w:ilvl="0">
      <w:start w:val="1"/>
      <w:numFmt w:val="upperLetter"/>
      <w:lvlText w:val="%1)"/>
      <w:lvlJc w:val="left"/>
      <w:pPr>
        <w:ind w:left="1860" w:hanging="420"/>
      </w:pPr>
      <w:rPr>
        <w:u w:val="none"/>
      </w:rPr>
    </w:lvl>
    <w:lvl w:ilvl="1">
      <w:start w:val="1"/>
      <w:numFmt w:val="lowerLetter"/>
      <w:lvlText w:val="（%2）"/>
      <w:lvlJc w:val="left"/>
      <w:pPr>
        <w:ind w:left="2355"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num w:numId="1">
    <w:abstractNumId w:val="9"/>
  </w:num>
  <w:num w:numId="2">
    <w:abstractNumId w:val="0"/>
  </w:num>
  <w:num w:numId="3">
    <w:abstractNumId w:val="1"/>
  </w:num>
  <w:num w:numId="4">
    <w:abstractNumId w:val="7"/>
  </w:num>
  <w:num w:numId="5">
    <w:abstractNumId w:val="6"/>
  </w:num>
  <w:num w:numId="6">
    <w:abstractNumId w:val="8"/>
  </w:num>
  <w:num w:numId="7">
    <w:abstractNumId w:val="4"/>
  </w:num>
  <w:num w:numId="8">
    <w:abstractNumId w:val="3"/>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38"/>
    <w:rsid w:val="00091A1B"/>
    <w:rsid w:val="00092415"/>
    <w:rsid w:val="00122378"/>
    <w:rsid w:val="00272875"/>
    <w:rsid w:val="0031372D"/>
    <w:rsid w:val="003532BC"/>
    <w:rsid w:val="003C5459"/>
    <w:rsid w:val="00431E8C"/>
    <w:rsid w:val="00452CE6"/>
    <w:rsid w:val="004658D8"/>
    <w:rsid w:val="00472DDF"/>
    <w:rsid w:val="00474A04"/>
    <w:rsid w:val="0066481F"/>
    <w:rsid w:val="006F401C"/>
    <w:rsid w:val="007821EC"/>
    <w:rsid w:val="007974E6"/>
    <w:rsid w:val="00825738"/>
    <w:rsid w:val="008F79EB"/>
    <w:rsid w:val="009B20D4"/>
    <w:rsid w:val="009E1EEB"/>
    <w:rsid w:val="00A46CE4"/>
    <w:rsid w:val="00A97898"/>
    <w:rsid w:val="00AE6F18"/>
    <w:rsid w:val="00B10D01"/>
    <w:rsid w:val="00B431ED"/>
    <w:rsid w:val="00B505BB"/>
    <w:rsid w:val="00BD4971"/>
    <w:rsid w:val="00C23F04"/>
    <w:rsid w:val="00CB2503"/>
    <w:rsid w:val="00D234AC"/>
    <w:rsid w:val="00DA5734"/>
    <w:rsid w:val="00E87EC5"/>
    <w:rsid w:val="00EC559A"/>
    <w:rsid w:val="00EC603E"/>
    <w:rsid w:val="00F23FE9"/>
    <w:rsid w:val="00F6714F"/>
    <w:rsid w:val="00F75D8F"/>
    <w:rsid w:val="00FA572A"/>
    <w:rsid w:val="00FB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D4F36B"/>
  <w15:docId w15:val="{91CAB7AE-445B-4A36-ABCF-7BB7F3B5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omine" w:eastAsiaTheme="minorEastAsia" w:hAnsi="Domine" w:cs="Domine"/>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7974E6"/>
    <w:pPr>
      <w:ind w:leftChars="400" w:left="840"/>
    </w:pPr>
  </w:style>
  <w:style w:type="paragraph" w:styleId="a8">
    <w:name w:val="header"/>
    <w:basedOn w:val="a"/>
    <w:link w:val="a9"/>
    <w:uiPriority w:val="99"/>
    <w:unhideWhenUsed/>
    <w:rsid w:val="00122378"/>
    <w:pPr>
      <w:tabs>
        <w:tab w:val="center" w:pos="4252"/>
        <w:tab w:val="right" w:pos="8504"/>
      </w:tabs>
      <w:snapToGrid w:val="0"/>
    </w:pPr>
  </w:style>
  <w:style w:type="character" w:customStyle="1" w:styleId="a9">
    <w:name w:val="ヘッダー (文字)"/>
    <w:basedOn w:val="a0"/>
    <w:link w:val="a8"/>
    <w:uiPriority w:val="99"/>
    <w:rsid w:val="00122378"/>
  </w:style>
  <w:style w:type="paragraph" w:styleId="aa">
    <w:name w:val="footer"/>
    <w:basedOn w:val="a"/>
    <w:link w:val="ab"/>
    <w:uiPriority w:val="99"/>
    <w:unhideWhenUsed/>
    <w:rsid w:val="00122378"/>
    <w:pPr>
      <w:tabs>
        <w:tab w:val="center" w:pos="4252"/>
        <w:tab w:val="right" w:pos="8504"/>
      </w:tabs>
      <w:snapToGrid w:val="0"/>
    </w:pPr>
  </w:style>
  <w:style w:type="character" w:customStyle="1" w:styleId="ab">
    <w:name w:val="フッター (文字)"/>
    <w:basedOn w:val="a0"/>
    <w:link w:val="aa"/>
    <w:uiPriority w:val="99"/>
    <w:rsid w:val="0012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35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550</Words>
  <Characters>3138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古橋 敬一</cp:lastModifiedBy>
  <cp:revision>20</cp:revision>
  <cp:lastPrinted>2021-03-09T11:04:00Z</cp:lastPrinted>
  <dcterms:created xsi:type="dcterms:W3CDTF">2021-03-09T11:03:00Z</dcterms:created>
  <dcterms:modified xsi:type="dcterms:W3CDTF">2022-02-22T01:12:00Z</dcterms:modified>
</cp:coreProperties>
</file>