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41909" w14:textId="77777777" w:rsidR="0077107F" w:rsidRPr="0067767D" w:rsidRDefault="0067767D">
      <w:pPr>
        <w:widowControl w:val="0"/>
        <w:pBdr>
          <w:top w:val="nil"/>
          <w:left w:val="nil"/>
          <w:bottom w:val="nil"/>
          <w:right w:val="nil"/>
          <w:between w:val="nil"/>
        </w:pBdr>
        <w:jc w:val="center"/>
        <w:rPr>
          <w:rFonts w:asciiTheme="majorEastAsia" w:eastAsiaTheme="majorEastAsia" w:hAnsiTheme="majorEastAsia" w:cs="ＭＳ ゴシック"/>
          <w:b/>
          <w:sz w:val="28"/>
          <w:szCs w:val="28"/>
        </w:rPr>
      </w:pPr>
      <w:r w:rsidRPr="0067767D">
        <w:rPr>
          <w:rFonts w:asciiTheme="majorEastAsia" w:eastAsiaTheme="majorEastAsia" w:hAnsiTheme="majorEastAsia" w:cs="ＭＳ ゴシック"/>
          <w:b/>
          <w:sz w:val="28"/>
          <w:szCs w:val="28"/>
        </w:rPr>
        <w:t>令和3年度 港まちづくり協議会</w:t>
      </w:r>
    </w:p>
    <w:p w14:paraId="4C1122DE" w14:textId="77777777" w:rsidR="0077107F" w:rsidRPr="0067767D" w:rsidRDefault="0067767D">
      <w:pPr>
        <w:widowControl w:val="0"/>
        <w:pBdr>
          <w:top w:val="nil"/>
          <w:left w:val="nil"/>
          <w:bottom w:val="nil"/>
          <w:right w:val="nil"/>
          <w:between w:val="nil"/>
        </w:pBdr>
        <w:jc w:val="center"/>
        <w:rPr>
          <w:rFonts w:asciiTheme="majorEastAsia" w:eastAsiaTheme="majorEastAsia" w:hAnsiTheme="majorEastAsia" w:cs="ＭＳ ゴシック"/>
          <w:color w:val="000000"/>
          <w:sz w:val="28"/>
          <w:szCs w:val="28"/>
        </w:rPr>
      </w:pPr>
      <w:r w:rsidRPr="0067767D">
        <w:rPr>
          <w:rFonts w:asciiTheme="majorEastAsia" w:eastAsiaTheme="majorEastAsia" w:hAnsiTheme="majorEastAsia" w:cs="ＭＳ ゴシック"/>
          <w:b/>
          <w:color w:val="000000"/>
          <w:sz w:val="28"/>
          <w:szCs w:val="28"/>
        </w:rPr>
        <w:t>子育て交流サロン開催業務　仕様書</w:t>
      </w:r>
    </w:p>
    <w:p w14:paraId="48738C1E" w14:textId="77777777" w:rsidR="0077107F" w:rsidRPr="0067767D" w:rsidRDefault="0077107F">
      <w:pPr>
        <w:widowControl w:val="0"/>
        <w:pBdr>
          <w:top w:val="nil"/>
          <w:left w:val="nil"/>
          <w:bottom w:val="nil"/>
          <w:right w:val="nil"/>
          <w:between w:val="nil"/>
        </w:pBdr>
        <w:jc w:val="both"/>
        <w:rPr>
          <w:rFonts w:asciiTheme="majorEastAsia" w:eastAsiaTheme="majorEastAsia" w:hAnsiTheme="majorEastAsia" w:cs="ＭＳ 明朝"/>
          <w:color w:val="000000"/>
          <w:sz w:val="24"/>
          <w:szCs w:val="24"/>
        </w:rPr>
      </w:pPr>
    </w:p>
    <w:p w14:paraId="13D34334" w14:textId="77777777" w:rsidR="0077107F" w:rsidRPr="0067767D" w:rsidRDefault="0067767D">
      <w:pPr>
        <w:widowControl w:val="0"/>
        <w:pBdr>
          <w:top w:val="nil"/>
          <w:left w:val="nil"/>
          <w:bottom w:val="nil"/>
          <w:right w:val="nil"/>
          <w:between w:val="nil"/>
        </w:pBdr>
        <w:jc w:val="both"/>
        <w:rPr>
          <w:rFonts w:asciiTheme="majorEastAsia" w:eastAsiaTheme="majorEastAsia" w:hAnsiTheme="majorEastAsia" w:cs="ＭＳ ゴシック"/>
          <w:color w:val="000000"/>
          <w:sz w:val="24"/>
          <w:szCs w:val="24"/>
        </w:rPr>
      </w:pPr>
      <w:r w:rsidRPr="0067767D">
        <w:rPr>
          <w:rFonts w:asciiTheme="majorEastAsia" w:eastAsiaTheme="majorEastAsia" w:hAnsiTheme="majorEastAsia" w:cs="ＭＳ ゴシック"/>
          <w:color w:val="000000"/>
          <w:sz w:val="24"/>
          <w:szCs w:val="24"/>
        </w:rPr>
        <w:t>１　業務目的</w:t>
      </w:r>
    </w:p>
    <w:p w14:paraId="2AC5CF60" w14:textId="77777777" w:rsidR="0077107F" w:rsidRPr="0067767D" w:rsidRDefault="0067767D">
      <w:pPr>
        <w:rPr>
          <w:rFonts w:asciiTheme="majorEastAsia" w:eastAsiaTheme="majorEastAsia" w:hAnsiTheme="majorEastAsia"/>
        </w:rPr>
      </w:pPr>
      <w:r w:rsidRPr="0067767D">
        <w:rPr>
          <w:rFonts w:asciiTheme="majorEastAsia" w:eastAsiaTheme="majorEastAsia" w:hAnsiTheme="majorEastAsia"/>
        </w:rPr>
        <w:t>本業務は、「楽しく子育てしたい」「子育て仲間がほしい」「子育ての不安を相談したい」などと考えている西築地学区を中心とした港まち及びその周辺の地域の保護者について、横のつながりを作るとともに、その子供達の育成を当該地域全体で応援するための子育て交流サロン（以下「サロン」という。）を開催するものである。</w:t>
      </w:r>
    </w:p>
    <w:p w14:paraId="01B1532C" w14:textId="77777777" w:rsidR="0077107F" w:rsidRPr="0067767D" w:rsidRDefault="0077107F">
      <w:pPr>
        <w:widowControl w:val="0"/>
        <w:pBdr>
          <w:top w:val="nil"/>
          <w:left w:val="nil"/>
          <w:bottom w:val="nil"/>
          <w:right w:val="nil"/>
          <w:between w:val="nil"/>
        </w:pBdr>
        <w:jc w:val="both"/>
        <w:rPr>
          <w:rFonts w:asciiTheme="majorEastAsia" w:eastAsiaTheme="majorEastAsia" w:hAnsiTheme="majorEastAsia" w:cs="ＭＳ 明朝"/>
          <w:color w:val="000000"/>
          <w:sz w:val="24"/>
          <w:szCs w:val="24"/>
        </w:rPr>
      </w:pPr>
    </w:p>
    <w:p w14:paraId="0AD0626E" w14:textId="77777777" w:rsidR="0077107F" w:rsidRPr="0067767D" w:rsidRDefault="0067767D">
      <w:pPr>
        <w:widowControl w:val="0"/>
        <w:pBdr>
          <w:top w:val="nil"/>
          <w:left w:val="nil"/>
          <w:bottom w:val="nil"/>
          <w:right w:val="nil"/>
          <w:between w:val="nil"/>
        </w:pBdr>
        <w:jc w:val="both"/>
        <w:rPr>
          <w:rFonts w:asciiTheme="majorEastAsia" w:eastAsiaTheme="majorEastAsia" w:hAnsiTheme="majorEastAsia" w:cs="ＭＳ ゴシック"/>
          <w:color w:val="000000"/>
          <w:sz w:val="24"/>
          <w:szCs w:val="24"/>
        </w:rPr>
      </w:pPr>
      <w:r w:rsidRPr="0067767D">
        <w:rPr>
          <w:rFonts w:asciiTheme="majorEastAsia" w:eastAsiaTheme="majorEastAsia" w:hAnsiTheme="majorEastAsia" w:cs="ＭＳ ゴシック"/>
          <w:color w:val="000000"/>
          <w:sz w:val="24"/>
          <w:szCs w:val="24"/>
        </w:rPr>
        <w:t>２　業務内容</w:t>
      </w:r>
    </w:p>
    <w:p w14:paraId="775CC637" w14:textId="77777777" w:rsidR="0077107F" w:rsidRPr="0067767D" w:rsidRDefault="0067767D">
      <w:pPr>
        <w:widowControl w:val="0"/>
        <w:pBdr>
          <w:top w:val="nil"/>
          <w:left w:val="nil"/>
          <w:bottom w:val="nil"/>
          <w:right w:val="nil"/>
          <w:between w:val="nil"/>
        </w:pBdr>
        <w:ind w:left="210"/>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(1) 次に掲げるサロンを開催し、その管理運営を行う。</w:t>
      </w:r>
    </w:p>
    <w:tbl>
      <w:tblPr>
        <w:tblStyle w:val="a5"/>
        <w:tblW w:w="9225"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9"/>
        <w:gridCol w:w="4038"/>
        <w:gridCol w:w="4038"/>
      </w:tblGrid>
      <w:tr w:rsidR="0077107F" w:rsidRPr="0067767D" w14:paraId="0869B692" w14:textId="77777777">
        <w:trPr>
          <w:trHeight w:val="567"/>
        </w:trPr>
        <w:tc>
          <w:tcPr>
            <w:tcW w:w="1149" w:type="dxa"/>
            <w:vAlign w:val="center"/>
          </w:tcPr>
          <w:p w14:paraId="3D2D1BEA" w14:textId="77777777" w:rsidR="0077107F" w:rsidRPr="0067767D" w:rsidRDefault="0077107F">
            <w:pPr>
              <w:widowControl w:val="0"/>
              <w:pBdr>
                <w:top w:val="nil"/>
                <w:left w:val="nil"/>
                <w:bottom w:val="nil"/>
                <w:right w:val="nil"/>
                <w:between w:val="nil"/>
              </w:pBdr>
              <w:ind w:left="8"/>
              <w:jc w:val="center"/>
              <w:rPr>
                <w:rFonts w:asciiTheme="majorEastAsia" w:eastAsiaTheme="majorEastAsia" w:hAnsiTheme="majorEastAsia" w:cs="ＭＳ 明朝"/>
                <w:color w:val="000000"/>
                <w:sz w:val="24"/>
                <w:szCs w:val="24"/>
              </w:rPr>
            </w:pPr>
          </w:p>
        </w:tc>
        <w:tc>
          <w:tcPr>
            <w:tcW w:w="4038" w:type="dxa"/>
            <w:tcBorders>
              <w:top w:val="single" w:sz="4" w:space="0" w:color="000000"/>
              <w:left w:val="single" w:sz="4" w:space="0" w:color="000000"/>
              <w:bottom w:val="single" w:sz="4" w:space="0" w:color="000000"/>
              <w:right w:val="single" w:sz="4" w:space="0" w:color="000000"/>
            </w:tcBorders>
            <w:vAlign w:val="center"/>
          </w:tcPr>
          <w:p w14:paraId="0694B8F4" w14:textId="77777777" w:rsidR="0077107F" w:rsidRPr="0067767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Ⅰ　20組程度を対象とするもの</w:t>
            </w:r>
          </w:p>
        </w:tc>
        <w:tc>
          <w:tcPr>
            <w:tcW w:w="4038" w:type="dxa"/>
            <w:tcBorders>
              <w:top w:val="single" w:sz="4" w:space="0" w:color="000000"/>
              <w:left w:val="single" w:sz="4" w:space="0" w:color="000000"/>
              <w:bottom w:val="single" w:sz="4" w:space="0" w:color="000000"/>
              <w:right w:val="single" w:sz="4" w:space="0" w:color="000000"/>
            </w:tcBorders>
            <w:vAlign w:val="center"/>
          </w:tcPr>
          <w:p w14:paraId="12880D0F" w14:textId="77777777" w:rsidR="0077107F" w:rsidRPr="0067767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Ⅱ　10組程度を対象とするもの</w:t>
            </w:r>
          </w:p>
        </w:tc>
      </w:tr>
      <w:tr w:rsidR="0077107F" w:rsidRPr="0067767D" w14:paraId="5C1D7C95" w14:textId="77777777">
        <w:trPr>
          <w:trHeight w:val="794"/>
        </w:trPr>
        <w:tc>
          <w:tcPr>
            <w:tcW w:w="1149" w:type="dxa"/>
            <w:vAlign w:val="center"/>
          </w:tcPr>
          <w:p w14:paraId="5A8DA267" w14:textId="77777777" w:rsidR="0077107F" w:rsidRPr="0067767D" w:rsidRDefault="0067767D">
            <w:pPr>
              <w:widowControl w:val="0"/>
              <w:pBdr>
                <w:top w:val="nil"/>
                <w:left w:val="nil"/>
                <w:bottom w:val="nil"/>
                <w:right w:val="nil"/>
                <w:between w:val="nil"/>
              </w:pBdr>
              <w:ind w:left="8"/>
              <w:jc w:val="center"/>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趣 旨</w:t>
            </w:r>
          </w:p>
        </w:tc>
        <w:tc>
          <w:tcPr>
            <w:tcW w:w="4038" w:type="dxa"/>
            <w:vAlign w:val="center"/>
          </w:tcPr>
          <w:p w14:paraId="069C3F6F" w14:textId="77777777" w:rsidR="0077107F" w:rsidRPr="0067767D"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情報交換や仲間づくりができる場所の提供</w:t>
            </w:r>
          </w:p>
        </w:tc>
        <w:tc>
          <w:tcPr>
            <w:tcW w:w="4038" w:type="dxa"/>
            <w:vAlign w:val="center"/>
          </w:tcPr>
          <w:p w14:paraId="333A3C06" w14:textId="77777777" w:rsidR="0077107F" w:rsidRPr="0067767D"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育児に関する不安や悩みを安心して相談できる場所の提供</w:t>
            </w:r>
          </w:p>
        </w:tc>
      </w:tr>
      <w:tr w:rsidR="0077107F" w:rsidRPr="0067767D" w14:paraId="5FAC751E" w14:textId="77777777">
        <w:trPr>
          <w:trHeight w:val="794"/>
        </w:trPr>
        <w:tc>
          <w:tcPr>
            <w:tcW w:w="1149" w:type="dxa"/>
            <w:vAlign w:val="center"/>
          </w:tcPr>
          <w:p w14:paraId="72414820" w14:textId="77777777" w:rsidR="0077107F" w:rsidRPr="0067767D" w:rsidRDefault="0067767D">
            <w:pPr>
              <w:widowControl w:val="0"/>
              <w:pBdr>
                <w:top w:val="nil"/>
                <w:left w:val="nil"/>
                <w:bottom w:val="nil"/>
                <w:right w:val="nil"/>
                <w:between w:val="nil"/>
              </w:pBdr>
              <w:ind w:left="8"/>
              <w:jc w:val="center"/>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内 容</w:t>
            </w:r>
          </w:p>
        </w:tc>
        <w:tc>
          <w:tcPr>
            <w:tcW w:w="4038" w:type="dxa"/>
            <w:vAlign w:val="center"/>
          </w:tcPr>
          <w:p w14:paraId="4D78F853" w14:textId="77777777" w:rsidR="0077107F" w:rsidRPr="0067767D"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①講座またはワークショップ</w:t>
            </w:r>
          </w:p>
          <w:p w14:paraId="34DB5601" w14:textId="77777777" w:rsidR="0077107F" w:rsidRPr="0067767D"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②育児相談</w:t>
            </w:r>
          </w:p>
        </w:tc>
        <w:tc>
          <w:tcPr>
            <w:tcW w:w="4038" w:type="dxa"/>
            <w:vAlign w:val="center"/>
          </w:tcPr>
          <w:p w14:paraId="5D7F33A3" w14:textId="77777777" w:rsidR="0077107F" w:rsidRPr="0067767D" w:rsidRDefault="0067767D">
            <w:pPr>
              <w:widowControl w:val="0"/>
              <w:pBdr>
                <w:top w:val="nil"/>
                <w:left w:val="nil"/>
                <w:bottom w:val="nil"/>
                <w:right w:val="nil"/>
                <w:between w:val="nil"/>
              </w:pBdr>
              <w:ind w:left="240" w:hanging="240"/>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③講座またはワークショップ</w:t>
            </w:r>
          </w:p>
          <w:p w14:paraId="73ECD4CB" w14:textId="77777777" w:rsidR="0077107F" w:rsidRPr="0067767D"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④育児相談</w:t>
            </w:r>
          </w:p>
        </w:tc>
      </w:tr>
      <w:tr w:rsidR="0077107F" w:rsidRPr="0067767D" w14:paraId="3C7CE972" w14:textId="77777777">
        <w:trPr>
          <w:trHeight w:val="794"/>
        </w:trPr>
        <w:tc>
          <w:tcPr>
            <w:tcW w:w="1149" w:type="dxa"/>
            <w:vAlign w:val="center"/>
          </w:tcPr>
          <w:p w14:paraId="7615E606" w14:textId="77777777" w:rsidR="0077107F" w:rsidRPr="0067767D" w:rsidRDefault="0067767D">
            <w:pPr>
              <w:widowControl w:val="0"/>
              <w:pBdr>
                <w:top w:val="nil"/>
                <w:left w:val="nil"/>
                <w:bottom w:val="nil"/>
                <w:right w:val="nil"/>
                <w:between w:val="nil"/>
              </w:pBdr>
              <w:ind w:left="8"/>
              <w:jc w:val="center"/>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回 数</w:t>
            </w:r>
          </w:p>
        </w:tc>
        <w:tc>
          <w:tcPr>
            <w:tcW w:w="4038" w:type="dxa"/>
            <w:vAlign w:val="center"/>
          </w:tcPr>
          <w:p w14:paraId="4126641F" w14:textId="77777777" w:rsidR="0077107F" w:rsidRPr="0067767D"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①②とも15回以上</w:t>
            </w:r>
          </w:p>
        </w:tc>
        <w:tc>
          <w:tcPr>
            <w:tcW w:w="4038" w:type="dxa"/>
            <w:vAlign w:val="center"/>
          </w:tcPr>
          <w:p w14:paraId="78DBE17C" w14:textId="77777777" w:rsidR="0077107F" w:rsidRPr="0067767D"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③は月に1回程度で計10回以上</w:t>
            </w:r>
          </w:p>
          <w:p w14:paraId="2666454A" w14:textId="77777777" w:rsidR="0077107F" w:rsidRPr="0067767D"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④は32回以上</w:t>
            </w:r>
          </w:p>
        </w:tc>
      </w:tr>
    </w:tbl>
    <w:p w14:paraId="1F1491C8" w14:textId="77777777" w:rsidR="0077107F" w:rsidRPr="0067767D" w:rsidRDefault="0067767D">
      <w:pPr>
        <w:widowControl w:val="0"/>
        <w:pBdr>
          <w:top w:val="nil"/>
          <w:left w:val="nil"/>
          <w:bottom w:val="nil"/>
          <w:right w:val="nil"/>
          <w:between w:val="nil"/>
        </w:pBdr>
        <w:ind w:left="210"/>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(2) サロンの開催に関する広報を行う。</w:t>
      </w:r>
    </w:p>
    <w:p w14:paraId="7329778D" w14:textId="77777777" w:rsidR="0077107F" w:rsidRPr="0067767D" w:rsidRDefault="0077107F">
      <w:pPr>
        <w:widowControl w:val="0"/>
        <w:pBdr>
          <w:top w:val="nil"/>
          <w:left w:val="nil"/>
          <w:bottom w:val="nil"/>
          <w:right w:val="nil"/>
          <w:between w:val="nil"/>
        </w:pBdr>
        <w:jc w:val="both"/>
        <w:rPr>
          <w:rFonts w:asciiTheme="majorEastAsia" w:eastAsiaTheme="majorEastAsia" w:hAnsiTheme="majorEastAsia" w:cs="ＭＳ 明朝"/>
          <w:color w:val="000000"/>
          <w:sz w:val="24"/>
          <w:szCs w:val="24"/>
        </w:rPr>
      </w:pPr>
    </w:p>
    <w:p w14:paraId="18DC4A85" w14:textId="77777777" w:rsidR="0077107F" w:rsidRPr="0067767D" w:rsidRDefault="0067767D">
      <w:pPr>
        <w:widowControl w:val="0"/>
        <w:pBdr>
          <w:top w:val="nil"/>
          <w:left w:val="nil"/>
          <w:bottom w:val="nil"/>
          <w:right w:val="nil"/>
          <w:between w:val="nil"/>
        </w:pBdr>
        <w:jc w:val="both"/>
        <w:rPr>
          <w:rFonts w:asciiTheme="majorEastAsia" w:eastAsiaTheme="majorEastAsia" w:hAnsiTheme="majorEastAsia" w:cs="ＭＳ ゴシック"/>
          <w:color w:val="000000"/>
          <w:sz w:val="24"/>
          <w:szCs w:val="24"/>
        </w:rPr>
      </w:pPr>
      <w:r w:rsidRPr="0067767D">
        <w:rPr>
          <w:rFonts w:asciiTheme="majorEastAsia" w:eastAsiaTheme="majorEastAsia" w:hAnsiTheme="majorEastAsia" w:cs="ＭＳ ゴシック"/>
          <w:color w:val="000000"/>
          <w:sz w:val="24"/>
          <w:szCs w:val="24"/>
        </w:rPr>
        <w:t>３　留意事項</w:t>
      </w:r>
    </w:p>
    <w:p w14:paraId="5623922D" w14:textId="77777777" w:rsidR="0077107F" w:rsidRPr="0067767D" w:rsidRDefault="0067767D">
      <w:pPr>
        <w:widowControl w:val="0"/>
        <w:pBdr>
          <w:top w:val="nil"/>
          <w:left w:val="nil"/>
          <w:bottom w:val="nil"/>
          <w:right w:val="nil"/>
          <w:between w:val="nil"/>
        </w:pBdr>
        <w:ind w:left="450" w:hanging="240"/>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(1) 業務内容(1)の①及び③は、各回とも異なる内容で開催すること。</w:t>
      </w:r>
    </w:p>
    <w:p w14:paraId="2DABBB97" w14:textId="77777777" w:rsidR="0077107F" w:rsidRPr="0067767D" w:rsidRDefault="0067767D">
      <w:pPr>
        <w:widowControl w:val="0"/>
        <w:pBdr>
          <w:top w:val="nil"/>
          <w:left w:val="nil"/>
          <w:bottom w:val="nil"/>
          <w:right w:val="nil"/>
          <w:between w:val="nil"/>
        </w:pBdr>
        <w:ind w:left="450" w:hanging="240"/>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(2) 業務内容(1)は、原則として下表のように開催すること。</w:t>
      </w:r>
    </w:p>
    <w:tbl>
      <w:tblPr>
        <w:tblStyle w:val="a6"/>
        <w:tblW w:w="931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4091"/>
        <w:gridCol w:w="4092"/>
      </w:tblGrid>
      <w:tr w:rsidR="0077107F" w:rsidRPr="0067767D" w14:paraId="1CB239FA" w14:textId="77777777">
        <w:trPr>
          <w:trHeight w:val="567"/>
        </w:trPr>
        <w:tc>
          <w:tcPr>
            <w:tcW w:w="1134" w:type="dxa"/>
            <w:tcBorders>
              <w:top w:val="single" w:sz="4" w:space="0" w:color="000000"/>
              <w:left w:val="single" w:sz="4" w:space="0" w:color="000000"/>
              <w:bottom w:val="single" w:sz="4" w:space="0" w:color="000000"/>
              <w:right w:val="single" w:sz="4" w:space="0" w:color="000000"/>
            </w:tcBorders>
            <w:vAlign w:val="center"/>
          </w:tcPr>
          <w:p w14:paraId="30485145" w14:textId="77777777" w:rsidR="0077107F" w:rsidRPr="0067767D" w:rsidRDefault="0077107F">
            <w:pPr>
              <w:widowControl w:val="0"/>
              <w:pBdr>
                <w:top w:val="nil"/>
                <w:left w:val="nil"/>
                <w:bottom w:val="nil"/>
                <w:right w:val="nil"/>
                <w:between w:val="nil"/>
              </w:pBdr>
              <w:jc w:val="center"/>
              <w:rPr>
                <w:rFonts w:asciiTheme="majorEastAsia" w:eastAsiaTheme="majorEastAsia" w:hAnsiTheme="majorEastAsia" w:cs="ＭＳ 明朝"/>
                <w:color w:val="000000"/>
                <w:sz w:val="24"/>
                <w:szCs w:val="24"/>
              </w:rPr>
            </w:pPr>
          </w:p>
        </w:tc>
        <w:tc>
          <w:tcPr>
            <w:tcW w:w="4091" w:type="dxa"/>
            <w:tcBorders>
              <w:top w:val="single" w:sz="4" w:space="0" w:color="000000"/>
              <w:left w:val="single" w:sz="4" w:space="0" w:color="000000"/>
              <w:bottom w:val="single" w:sz="4" w:space="0" w:color="000000"/>
              <w:right w:val="single" w:sz="4" w:space="0" w:color="000000"/>
            </w:tcBorders>
            <w:vAlign w:val="center"/>
          </w:tcPr>
          <w:p w14:paraId="61628D7F" w14:textId="77777777" w:rsidR="0077107F" w:rsidRPr="0067767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Ⅰ　20組程度を対象とするもの</w:t>
            </w:r>
          </w:p>
        </w:tc>
        <w:tc>
          <w:tcPr>
            <w:tcW w:w="4092" w:type="dxa"/>
            <w:tcBorders>
              <w:top w:val="single" w:sz="4" w:space="0" w:color="000000"/>
              <w:left w:val="single" w:sz="4" w:space="0" w:color="000000"/>
              <w:bottom w:val="single" w:sz="4" w:space="0" w:color="000000"/>
              <w:right w:val="single" w:sz="4" w:space="0" w:color="000000"/>
            </w:tcBorders>
            <w:vAlign w:val="center"/>
          </w:tcPr>
          <w:p w14:paraId="1CDB1B47" w14:textId="77777777" w:rsidR="0077107F" w:rsidRPr="0067767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Ⅱ　10組程度を対象とするもの</w:t>
            </w:r>
          </w:p>
        </w:tc>
      </w:tr>
      <w:tr w:rsidR="0077107F" w:rsidRPr="0067767D" w14:paraId="3DD34847" w14:textId="77777777">
        <w:trPr>
          <w:trHeight w:val="794"/>
        </w:trPr>
        <w:tc>
          <w:tcPr>
            <w:tcW w:w="1134" w:type="dxa"/>
            <w:tcBorders>
              <w:top w:val="single" w:sz="4" w:space="0" w:color="000000"/>
              <w:left w:val="single" w:sz="4" w:space="0" w:color="000000"/>
              <w:bottom w:val="single" w:sz="4" w:space="0" w:color="000000"/>
              <w:right w:val="single" w:sz="4" w:space="0" w:color="000000"/>
            </w:tcBorders>
            <w:vAlign w:val="center"/>
          </w:tcPr>
          <w:p w14:paraId="7C66F4B9" w14:textId="77777777" w:rsidR="0077107F" w:rsidRPr="0067767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期 間</w:t>
            </w:r>
          </w:p>
        </w:tc>
        <w:tc>
          <w:tcPr>
            <w:tcW w:w="8183" w:type="dxa"/>
            <w:gridSpan w:val="2"/>
            <w:tcBorders>
              <w:top w:val="single" w:sz="4" w:space="0" w:color="000000"/>
              <w:left w:val="single" w:sz="4" w:space="0" w:color="000000"/>
              <w:bottom w:val="single" w:sz="4" w:space="0" w:color="000000"/>
              <w:right w:val="single" w:sz="4" w:space="0" w:color="000000"/>
            </w:tcBorders>
            <w:vAlign w:val="center"/>
          </w:tcPr>
          <w:p w14:paraId="14C7534C" w14:textId="77777777" w:rsidR="0077107F" w:rsidRPr="0067767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sz w:val="24"/>
                <w:szCs w:val="24"/>
              </w:rPr>
              <w:t>令和3</w:t>
            </w:r>
            <w:r w:rsidRPr="0067767D">
              <w:rPr>
                <w:rFonts w:asciiTheme="majorEastAsia" w:eastAsiaTheme="majorEastAsia" w:hAnsiTheme="majorEastAsia" w:cs="ＭＳ 明朝"/>
                <w:color w:val="000000"/>
                <w:sz w:val="24"/>
                <w:szCs w:val="24"/>
              </w:rPr>
              <w:t>年6月1日～</w:t>
            </w:r>
            <w:r w:rsidRPr="0067767D">
              <w:rPr>
                <w:rFonts w:asciiTheme="majorEastAsia" w:eastAsiaTheme="majorEastAsia" w:hAnsiTheme="majorEastAsia" w:cs="ＭＳ 明朝"/>
                <w:sz w:val="24"/>
                <w:szCs w:val="24"/>
              </w:rPr>
              <w:t>令和4</w:t>
            </w:r>
            <w:r w:rsidRPr="0067767D">
              <w:rPr>
                <w:rFonts w:asciiTheme="majorEastAsia" w:eastAsiaTheme="majorEastAsia" w:hAnsiTheme="majorEastAsia" w:cs="ＭＳ 明朝"/>
                <w:color w:val="000000"/>
                <w:sz w:val="24"/>
                <w:szCs w:val="24"/>
              </w:rPr>
              <w:t>年2月</w:t>
            </w:r>
            <w:r w:rsidRPr="0067767D">
              <w:rPr>
                <w:rFonts w:asciiTheme="majorEastAsia" w:eastAsiaTheme="majorEastAsia" w:hAnsiTheme="majorEastAsia" w:cs="ＭＳ 明朝"/>
                <w:sz w:val="24"/>
                <w:szCs w:val="24"/>
              </w:rPr>
              <w:t>29</w:t>
            </w:r>
            <w:r w:rsidRPr="0067767D">
              <w:rPr>
                <w:rFonts w:asciiTheme="majorEastAsia" w:eastAsiaTheme="majorEastAsia" w:hAnsiTheme="majorEastAsia" w:cs="ＭＳ 明朝"/>
                <w:color w:val="000000"/>
                <w:sz w:val="24"/>
                <w:szCs w:val="24"/>
              </w:rPr>
              <w:t>日</w:t>
            </w:r>
          </w:p>
        </w:tc>
      </w:tr>
      <w:tr w:rsidR="0077107F" w:rsidRPr="0067767D" w14:paraId="7AFA22B6" w14:textId="77777777">
        <w:trPr>
          <w:trHeight w:val="794"/>
        </w:trPr>
        <w:tc>
          <w:tcPr>
            <w:tcW w:w="1134" w:type="dxa"/>
            <w:tcBorders>
              <w:top w:val="single" w:sz="4" w:space="0" w:color="000000"/>
              <w:left w:val="single" w:sz="4" w:space="0" w:color="000000"/>
              <w:bottom w:val="single" w:sz="4" w:space="0" w:color="000000"/>
              <w:right w:val="single" w:sz="4" w:space="0" w:color="000000"/>
            </w:tcBorders>
            <w:vAlign w:val="center"/>
          </w:tcPr>
          <w:p w14:paraId="6D889213" w14:textId="77777777" w:rsidR="0077107F" w:rsidRPr="0067767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時 間</w:t>
            </w:r>
          </w:p>
        </w:tc>
        <w:tc>
          <w:tcPr>
            <w:tcW w:w="4091" w:type="dxa"/>
            <w:tcBorders>
              <w:top w:val="single" w:sz="4" w:space="0" w:color="000000"/>
              <w:left w:val="single" w:sz="4" w:space="0" w:color="000000"/>
              <w:bottom w:val="single" w:sz="4" w:space="0" w:color="000000"/>
              <w:right w:val="single" w:sz="4" w:space="0" w:color="000000"/>
            </w:tcBorders>
            <w:vAlign w:val="center"/>
          </w:tcPr>
          <w:p w14:paraId="2B58CB47" w14:textId="77777777" w:rsidR="0077107F" w:rsidRPr="0067767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9：30～12：15</w:t>
            </w:r>
          </w:p>
        </w:tc>
        <w:tc>
          <w:tcPr>
            <w:tcW w:w="4092" w:type="dxa"/>
            <w:tcBorders>
              <w:top w:val="single" w:sz="4" w:space="0" w:color="000000"/>
              <w:left w:val="single" w:sz="4" w:space="0" w:color="000000"/>
              <w:bottom w:val="single" w:sz="4" w:space="0" w:color="000000"/>
              <w:right w:val="single" w:sz="4" w:space="0" w:color="000000"/>
            </w:tcBorders>
            <w:vAlign w:val="center"/>
          </w:tcPr>
          <w:p w14:paraId="087B3DAF" w14:textId="77777777" w:rsidR="0077107F" w:rsidRPr="0067767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9：30～15：30</w:t>
            </w:r>
          </w:p>
        </w:tc>
      </w:tr>
      <w:tr w:rsidR="0077107F" w:rsidRPr="0067767D" w14:paraId="73F4218F" w14:textId="77777777">
        <w:trPr>
          <w:trHeight w:val="794"/>
        </w:trPr>
        <w:tc>
          <w:tcPr>
            <w:tcW w:w="1134" w:type="dxa"/>
            <w:tcBorders>
              <w:top w:val="single" w:sz="4" w:space="0" w:color="000000"/>
              <w:left w:val="single" w:sz="4" w:space="0" w:color="000000"/>
              <w:bottom w:val="single" w:sz="4" w:space="0" w:color="000000"/>
              <w:right w:val="single" w:sz="4" w:space="0" w:color="000000"/>
            </w:tcBorders>
            <w:vAlign w:val="center"/>
          </w:tcPr>
          <w:p w14:paraId="69128C89" w14:textId="77777777" w:rsidR="0077107F" w:rsidRPr="0067767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会 場</w:t>
            </w:r>
          </w:p>
        </w:tc>
        <w:tc>
          <w:tcPr>
            <w:tcW w:w="4091" w:type="dxa"/>
            <w:tcBorders>
              <w:top w:val="single" w:sz="4" w:space="0" w:color="000000"/>
              <w:left w:val="single" w:sz="4" w:space="0" w:color="000000"/>
              <w:bottom w:val="single" w:sz="4" w:space="0" w:color="000000"/>
              <w:right w:val="single" w:sz="4" w:space="0" w:color="000000"/>
            </w:tcBorders>
            <w:vAlign w:val="center"/>
          </w:tcPr>
          <w:p w14:paraId="07A65DAE" w14:textId="77777777" w:rsidR="0077107F" w:rsidRPr="0067767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港まちポットラックビル内</w:t>
            </w:r>
          </w:p>
        </w:tc>
        <w:tc>
          <w:tcPr>
            <w:tcW w:w="4092" w:type="dxa"/>
            <w:tcBorders>
              <w:top w:val="single" w:sz="4" w:space="0" w:color="000000"/>
              <w:left w:val="single" w:sz="4" w:space="0" w:color="000000"/>
              <w:bottom w:val="single" w:sz="4" w:space="0" w:color="000000"/>
              <w:right w:val="single" w:sz="4" w:space="0" w:color="000000"/>
            </w:tcBorders>
            <w:vAlign w:val="center"/>
          </w:tcPr>
          <w:p w14:paraId="1464A3FF" w14:textId="77777777" w:rsidR="0077107F" w:rsidRPr="0067767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西築地学区内</w:t>
            </w:r>
          </w:p>
        </w:tc>
      </w:tr>
    </w:tbl>
    <w:p w14:paraId="77B8666E" w14:textId="77777777" w:rsidR="0077107F" w:rsidRPr="0067767D" w:rsidRDefault="0067767D">
      <w:pPr>
        <w:widowControl w:val="0"/>
        <w:pBdr>
          <w:top w:val="nil"/>
          <w:left w:val="nil"/>
          <w:bottom w:val="nil"/>
          <w:right w:val="nil"/>
          <w:between w:val="nil"/>
        </w:pBdr>
        <w:ind w:left="745" w:hanging="220"/>
        <w:jc w:val="both"/>
        <w:rPr>
          <w:rFonts w:asciiTheme="majorEastAsia" w:eastAsiaTheme="majorEastAsia" w:hAnsiTheme="majorEastAsia" w:cs="ＭＳ 明朝"/>
          <w:color w:val="000000"/>
          <w:sz w:val="22"/>
          <w:szCs w:val="22"/>
        </w:rPr>
      </w:pPr>
      <w:r w:rsidRPr="0067767D">
        <w:rPr>
          <w:rFonts w:asciiTheme="majorEastAsia" w:eastAsiaTheme="majorEastAsia" w:hAnsiTheme="majorEastAsia" w:cs="ＭＳ 明朝"/>
          <w:color w:val="000000"/>
          <w:sz w:val="22"/>
          <w:szCs w:val="22"/>
        </w:rPr>
        <w:t>※時間には、準備及び撤去を含む。</w:t>
      </w:r>
    </w:p>
    <w:p w14:paraId="783E70FC" w14:textId="77777777" w:rsidR="0077107F" w:rsidRPr="0067767D" w:rsidRDefault="0067767D">
      <w:pPr>
        <w:widowControl w:val="0"/>
        <w:pBdr>
          <w:top w:val="nil"/>
          <w:left w:val="nil"/>
          <w:bottom w:val="nil"/>
          <w:right w:val="nil"/>
          <w:between w:val="nil"/>
        </w:pBdr>
        <w:ind w:left="745" w:hanging="220"/>
        <w:jc w:val="both"/>
        <w:rPr>
          <w:rFonts w:asciiTheme="majorEastAsia" w:eastAsiaTheme="majorEastAsia" w:hAnsiTheme="majorEastAsia" w:cs="ＭＳ 明朝"/>
          <w:color w:val="000000"/>
          <w:sz w:val="22"/>
          <w:szCs w:val="22"/>
        </w:rPr>
      </w:pPr>
      <w:r w:rsidRPr="0067767D">
        <w:rPr>
          <w:rFonts w:asciiTheme="majorEastAsia" w:eastAsiaTheme="majorEastAsia" w:hAnsiTheme="majorEastAsia" w:cs="ＭＳ 明朝"/>
          <w:color w:val="000000"/>
          <w:sz w:val="22"/>
          <w:szCs w:val="22"/>
        </w:rPr>
        <w:t>※港まちポットラックビルが休館の場合は、サロンを実施することはできない。</w:t>
      </w:r>
    </w:p>
    <w:p w14:paraId="0E816A76" w14:textId="77777777" w:rsidR="0077107F" w:rsidRPr="0067767D" w:rsidRDefault="0067767D">
      <w:pPr>
        <w:widowControl w:val="0"/>
        <w:pBdr>
          <w:top w:val="nil"/>
          <w:left w:val="nil"/>
          <w:bottom w:val="nil"/>
          <w:right w:val="nil"/>
          <w:between w:val="nil"/>
        </w:pBdr>
        <w:ind w:left="745" w:hanging="220"/>
        <w:jc w:val="both"/>
        <w:rPr>
          <w:rFonts w:asciiTheme="majorEastAsia" w:eastAsiaTheme="majorEastAsia" w:hAnsiTheme="majorEastAsia" w:cs="ＭＳ 明朝"/>
          <w:color w:val="000000"/>
          <w:sz w:val="22"/>
          <w:szCs w:val="22"/>
        </w:rPr>
      </w:pPr>
      <w:r w:rsidRPr="0067767D">
        <w:rPr>
          <w:rFonts w:asciiTheme="majorEastAsia" w:eastAsiaTheme="majorEastAsia" w:hAnsiTheme="majorEastAsia" w:cs="ＭＳ 明朝"/>
          <w:color w:val="000000"/>
          <w:sz w:val="22"/>
          <w:szCs w:val="22"/>
        </w:rPr>
        <w:t>※Ⅰの会場は、上記以外を使用することも可とする。この場合、時間は上記によらないことができる。</w:t>
      </w:r>
    </w:p>
    <w:p w14:paraId="15DDEE89" w14:textId="77777777" w:rsidR="0077107F" w:rsidRPr="0067767D" w:rsidRDefault="0067767D">
      <w:pPr>
        <w:widowControl w:val="0"/>
        <w:pBdr>
          <w:top w:val="nil"/>
          <w:left w:val="nil"/>
          <w:bottom w:val="nil"/>
          <w:right w:val="nil"/>
          <w:between w:val="nil"/>
        </w:pBdr>
        <w:ind w:left="450" w:hanging="240"/>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(3) 講座、ワークショップ、または育児相談を実施する際、託児コーナーを設置することも可とする。</w:t>
      </w:r>
    </w:p>
    <w:p w14:paraId="7E14C40C" w14:textId="77777777" w:rsidR="0077107F" w:rsidRPr="0067767D" w:rsidRDefault="0067767D">
      <w:pPr>
        <w:widowControl w:val="0"/>
        <w:pBdr>
          <w:top w:val="nil"/>
          <w:left w:val="nil"/>
          <w:bottom w:val="nil"/>
          <w:right w:val="nil"/>
          <w:between w:val="nil"/>
        </w:pBdr>
        <w:ind w:left="450" w:hanging="240"/>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(4) サロン当日は、会場設営、スタッフ管理、スケジュールの進行管理等を行う運営管理者を配置すること。</w:t>
      </w:r>
    </w:p>
    <w:p w14:paraId="7DB20F18" w14:textId="77777777" w:rsidR="0077107F" w:rsidRPr="0067767D" w:rsidRDefault="0067767D">
      <w:pPr>
        <w:widowControl w:val="0"/>
        <w:pBdr>
          <w:top w:val="nil"/>
          <w:left w:val="nil"/>
          <w:bottom w:val="nil"/>
          <w:right w:val="nil"/>
          <w:between w:val="nil"/>
        </w:pBdr>
        <w:ind w:left="450" w:hanging="240"/>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(5) サロン実施に際しては、実費相当額を徴収する場合を除き、サロン参加者から金銭を徴収することはできない。なお実費相当額を徴収しようとする場合は、その使途を明確にすること。</w:t>
      </w:r>
    </w:p>
    <w:p w14:paraId="32FA0CF9" w14:textId="77777777" w:rsidR="0077107F" w:rsidRPr="0067767D" w:rsidRDefault="0067767D">
      <w:pPr>
        <w:widowControl w:val="0"/>
        <w:pBdr>
          <w:top w:val="nil"/>
          <w:left w:val="nil"/>
          <w:bottom w:val="nil"/>
          <w:right w:val="nil"/>
          <w:between w:val="nil"/>
        </w:pBdr>
        <w:ind w:left="450" w:hanging="240"/>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(6) サロン実施のために必要な物品・資材等については、1品2万円未満の範囲で購入</w:t>
      </w:r>
      <w:r w:rsidRPr="0067767D">
        <w:rPr>
          <w:rFonts w:asciiTheme="majorEastAsia" w:eastAsiaTheme="majorEastAsia" w:hAnsiTheme="majorEastAsia" w:cs="ＭＳ 明朝"/>
          <w:color w:val="000000"/>
          <w:sz w:val="24"/>
          <w:szCs w:val="24"/>
        </w:rPr>
        <w:lastRenderedPageBreak/>
        <w:t>することができる。</w:t>
      </w:r>
    </w:p>
    <w:p w14:paraId="3DD06CAC" w14:textId="77777777" w:rsidR="0077107F" w:rsidRPr="0067767D" w:rsidRDefault="0067767D">
      <w:pPr>
        <w:widowControl w:val="0"/>
        <w:pBdr>
          <w:top w:val="nil"/>
          <w:left w:val="nil"/>
          <w:bottom w:val="nil"/>
          <w:right w:val="nil"/>
          <w:between w:val="nil"/>
        </w:pBdr>
        <w:ind w:left="450" w:hanging="240"/>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(7) サロン終了後には、会場の清掃を行うこと。その際発生したゴミは、受託者において処分すること。</w:t>
      </w:r>
    </w:p>
    <w:p w14:paraId="7FE5CF82" w14:textId="5D2DDC69" w:rsidR="0077107F" w:rsidRPr="0067767D" w:rsidRDefault="0067767D">
      <w:pPr>
        <w:widowControl w:val="0"/>
        <w:pBdr>
          <w:top w:val="nil"/>
          <w:left w:val="nil"/>
          <w:bottom w:val="nil"/>
          <w:right w:val="nil"/>
          <w:between w:val="nil"/>
        </w:pBdr>
        <w:ind w:left="450" w:hanging="240"/>
        <w:jc w:val="both"/>
        <w:rPr>
          <w:rFonts w:asciiTheme="majorEastAsia" w:eastAsiaTheme="majorEastAsia" w:hAnsiTheme="majorEastAsia" w:cs="ＭＳ 明朝"/>
          <w:sz w:val="24"/>
          <w:szCs w:val="24"/>
        </w:rPr>
      </w:pPr>
      <w:r w:rsidRPr="0067767D">
        <w:rPr>
          <w:rFonts w:asciiTheme="majorEastAsia" w:eastAsiaTheme="majorEastAsia" w:hAnsiTheme="majorEastAsia" w:cs="ＭＳ 明朝"/>
          <w:color w:val="000000"/>
          <w:sz w:val="24"/>
          <w:szCs w:val="24"/>
        </w:rPr>
        <w:t>(8)</w:t>
      </w:r>
      <w:r w:rsidRPr="0067767D">
        <w:rPr>
          <w:rFonts w:asciiTheme="majorEastAsia" w:eastAsiaTheme="majorEastAsia" w:hAnsiTheme="majorEastAsia" w:cs="ＭＳ 明朝"/>
          <w:sz w:val="24"/>
          <w:szCs w:val="24"/>
        </w:rPr>
        <w:t xml:space="preserve">　</w:t>
      </w:r>
      <w:r w:rsidRPr="0067767D">
        <w:rPr>
          <w:rFonts w:asciiTheme="majorEastAsia" w:eastAsiaTheme="majorEastAsia" w:hAnsiTheme="majorEastAsia" w:cs="ＭＳ 明朝"/>
          <w:color w:val="000000"/>
          <w:sz w:val="24"/>
          <w:szCs w:val="24"/>
        </w:rPr>
        <w:t>協議会</w:t>
      </w:r>
      <w:r w:rsidRPr="0067767D">
        <w:rPr>
          <w:rFonts w:asciiTheme="majorEastAsia" w:eastAsiaTheme="majorEastAsia" w:hAnsiTheme="majorEastAsia" w:cs="ＭＳ 明朝"/>
          <w:sz w:val="24"/>
          <w:szCs w:val="24"/>
        </w:rPr>
        <w:t>事務局と相談し下記の仕様で作成し、協議会が指定する箇所（①</w:t>
      </w:r>
      <w:r w:rsidR="00273BFC">
        <w:rPr>
          <w:rFonts w:asciiTheme="majorEastAsia" w:eastAsiaTheme="majorEastAsia" w:hAnsiTheme="majorEastAsia" w:cs="ＭＳ 明朝"/>
          <w:sz w:val="24"/>
          <w:szCs w:val="24"/>
        </w:rPr>
        <w:t>港まち</w:t>
      </w:r>
      <w:bookmarkStart w:id="0" w:name="_GoBack"/>
      <w:bookmarkEnd w:id="0"/>
      <w:r w:rsidRPr="0067767D">
        <w:rPr>
          <w:rFonts w:asciiTheme="majorEastAsia" w:eastAsiaTheme="majorEastAsia" w:hAnsiTheme="majorEastAsia" w:cs="ＭＳ 明朝"/>
          <w:sz w:val="24"/>
          <w:szCs w:val="24"/>
        </w:rPr>
        <w:t>ポットラックビル②市内ポスティング業者）に納品する。</w:t>
      </w:r>
    </w:p>
    <w:p w14:paraId="2E56A3F1" w14:textId="77777777" w:rsidR="0077107F" w:rsidRPr="0067767D" w:rsidRDefault="0067767D">
      <w:pPr>
        <w:widowControl w:val="0"/>
        <w:numPr>
          <w:ilvl w:val="0"/>
          <w:numId w:val="2"/>
        </w:numPr>
        <w:pBdr>
          <w:top w:val="nil"/>
          <w:left w:val="nil"/>
          <w:bottom w:val="nil"/>
          <w:right w:val="nil"/>
          <w:between w:val="nil"/>
        </w:pBdr>
        <w:jc w:val="both"/>
        <w:rPr>
          <w:rFonts w:asciiTheme="majorEastAsia" w:eastAsiaTheme="majorEastAsia" w:hAnsiTheme="majorEastAsia" w:cs="ＭＳ 明朝"/>
          <w:sz w:val="24"/>
          <w:szCs w:val="24"/>
        </w:rPr>
      </w:pPr>
      <w:r w:rsidRPr="0067767D">
        <w:rPr>
          <w:rFonts w:asciiTheme="majorEastAsia" w:eastAsiaTheme="majorEastAsia" w:hAnsiTheme="majorEastAsia" w:cs="ＭＳ 明朝"/>
          <w:sz w:val="24"/>
          <w:szCs w:val="24"/>
        </w:rPr>
        <w:t>A4サイズ　両面カラー　4000部　上質紙・コート紙70kg程度</w:t>
      </w:r>
    </w:p>
    <w:p w14:paraId="4CDC15D0" w14:textId="77777777" w:rsidR="0077107F" w:rsidRPr="0067767D" w:rsidRDefault="0067767D">
      <w:pPr>
        <w:widowControl w:val="0"/>
        <w:numPr>
          <w:ilvl w:val="0"/>
          <w:numId w:val="2"/>
        </w:numPr>
        <w:jc w:val="both"/>
        <w:rPr>
          <w:rFonts w:asciiTheme="majorEastAsia" w:eastAsiaTheme="majorEastAsia" w:hAnsiTheme="majorEastAsia" w:cs="ＭＳ 明朝"/>
          <w:sz w:val="24"/>
          <w:szCs w:val="24"/>
        </w:rPr>
      </w:pPr>
      <w:r w:rsidRPr="0067767D">
        <w:rPr>
          <w:rFonts w:asciiTheme="majorEastAsia" w:eastAsiaTheme="majorEastAsia" w:hAnsiTheme="majorEastAsia" w:cs="ＭＳ 明朝"/>
          <w:sz w:val="24"/>
          <w:szCs w:val="24"/>
        </w:rPr>
        <w:t>チラシは、サロン開催の1ヶ月前までに協議会事務局に提出することを目安とする。</w:t>
      </w:r>
    </w:p>
    <w:p w14:paraId="323DAE6C" w14:textId="77777777" w:rsidR="0077107F" w:rsidRPr="0067767D" w:rsidRDefault="0067767D">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ajorEastAsia" w:eastAsiaTheme="majorEastAsia" w:hAnsiTheme="majorEastAsia" w:cs="ＭＳ 明朝"/>
          <w:sz w:val="24"/>
          <w:szCs w:val="24"/>
        </w:rPr>
      </w:pPr>
      <w:r w:rsidRPr="0067767D">
        <w:rPr>
          <w:rFonts w:asciiTheme="majorEastAsia" w:eastAsiaTheme="majorEastAsia" w:hAnsiTheme="majorEastAsia" w:cs="ＭＳ 明朝"/>
          <w:sz w:val="24"/>
          <w:szCs w:val="24"/>
        </w:rPr>
        <w:t xml:space="preserve"> （9）新型コロナウイルス感染症拡大予防への対策について</w:t>
      </w:r>
    </w:p>
    <w:p w14:paraId="03592142" w14:textId="77777777" w:rsidR="0077107F" w:rsidRPr="0067767D" w:rsidRDefault="0067767D">
      <w:pPr>
        <w:widowControl w:val="0"/>
        <w:numPr>
          <w:ilvl w:val="1"/>
          <w:numId w:val="1"/>
        </w:numPr>
        <w:jc w:val="both"/>
        <w:rPr>
          <w:rFonts w:asciiTheme="majorEastAsia" w:eastAsiaTheme="majorEastAsia" w:hAnsiTheme="majorEastAsia"/>
          <w:sz w:val="24"/>
          <w:szCs w:val="24"/>
        </w:rPr>
      </w:pPr>
      <w:r w:rsidRPr="0067767D">
        <w:rPr>
          <w:rFonts w:asciiTheme="majorEastAsia" w:eastAsiaTheme="majorEastAsia" w:hAnsiTheme="majorEastAsia" w:cs="ＭＳ 明朝"/>
          <w:sz w:val="24"/>
          <w:szCs w:val="24"/>
        </w:rPr>
        <w:t>協議会が行ってきた予防対策を踏まえ、当該事業の実施には細心の注意を払い、協議会事務局と連携を計りながら対応にあたることとする。</w:t>
      </w:r>
    </w:p>
    <w:p w14:paraId="0D5D810D" w14:textId="77777777" w:rsidR="0077107F" w:rsidRPr="0067767D" w:rsidRDefault="0077107F">
      <w:pPr>
        <w:widowControl w:val="0"/>
        <w:pBdr>
          <w:top w:val="nil"/>
          <w:left w:val="nil"/>
          <w:bottom w:val="nil"/>
          <w:right w:val="nil"/>
          <w:between w:val="nil"/>
        </w:pBdr>
        <w:jc w:val="both"/>
        <w:rPr>
          <w:rFonts w:asciiTheme="majorEastAsia" w:eastAsiaTheme="majorEastAsia" w:hAnsiTheme="majorEastAsia" w:cs="ＭＳ 明朝"/>
          <w:color w:val="000000"/>
          <w:sz w:val="24"/>
          <w:szCs w:val="24"/>
        </w:rPr>
      </w:pPr>
    </w:p>
    <w:p w14:paraId="572C794F" w14:textId="77777777" w:rsidR="0077107F" w:rsidRPr="0067767D" w:rsidRDefault="0067767D">
      <w:pPr>
        <w:widowControl w:val="0"/>
        <w:pBdr>
          <w:top w:val="nil"/>
          <w:left w:val="nil"/>
          <w:bottom w:val="nil"/>
          <w:right w:val="nil"/>
          <w:between w:val="nil"/>
        </w:pBdr>
        <w:rPr>
          <w:rFonts w:asciiTheme="majorEastAsia" w:eastAsiaTheme="majorEastAsia" w:hAnsiTheme="majorEastAsia" w:cs="ＭＳ ゴシック"/>
          <w:color w:val="000000"/>
          <w:sz w:val="24"/>
          <w:szCs w:val="24"/>
        </w:rPr>
      </w:pPr>
      <w:r w:rsidRPr="0067767D">
        <w:rPr>
          <w:rFonts w:asciiTheme="majorEastAsia" w:eastAsiaTheme="majorEastAsia" w:hAnsiTheme="majorEastAsia" w:cs="ＭＳ ゴシック"/>
          <w:color w:val="000000"/>
          <w:sz w:val="24"/>
          <w:szCs w:val="24"/>
        </w:rPr>
        <w:t>４　成果品</w:t>
      </w:r>
    </w:p>
    <w:p w14:paraId="60369E45" w14:textId="77777777" w:rsidR="0077107F" w:rsidRPr="0067767D" w:rsidRDefault="0067767D">
      <w:pPr>
        <w:widowControl w:val="0"/>
        <w:pBdr>
          <w:top w:val="nil"/>
          <w:left w:val="nil"/>
          <w:bottom w:val="nil"/>
          <w:right w:val="nil"/>
          <w:between w:val="nil"/>
        </w:pBdr>
        <w:ind w:left="210"/>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(1) 納入物品</w:t>
      </w:r>
    </w:p>
    <w:p w14:paraId="2A629D5A" w14:textId="77777777" w:rsidR="0077107F" w:rsidRPr="0067767D" w:rsidRDefault="0067767D">
      <w:pPr>
        <w:widowControl w:val="0"/>
        <w:pBdr>
          <w:top w:val="nil"/>
          <w:left w:val="nil"/>
          <w:bottom w:val="nil"/>
          <w:right w:val="nil"/>
          <w:between w:val="nil"/>
        </w:pBdr>
        <w:ind w:left="420"/>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以下掲げるものを記載した所定様式の資料を、協議会が指定する日までに納入する。</w:t>
      </w:r>
    </w:p>
    <w:tbl>
      <w:tblPr>
        <w:tblStyle w:val="a7"/>
        <w:tblW w:w="921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7084"/>
      </w:tblGrid>
      <w:tr w:rsidR="0077107F" w:rsidRPr="0067767D" w14:paraId="0CDA5F93" w14:textId="77777777">
        <w:trPr>
          <w:trHeight w:val="850"/>
        </w:trPr>
        <w:tc>
          <w:tcPr>
            <w:tcW w:w="2126" w:type="dxa"/>
            <w:tcBorders>
              <w:top w:val="single" w:sz="4" w:space="0" w:color="000000"/>
              <w:left w:val="single" w:sz="4" w:space="0" w:color="000000"/>
              <w:bottom w:val="single" w:sz="4" w:space="0" w:color="000000"/>
              <w:right w:val="single" w:sz="4" w:space="0" w:color="000000"/>
            </w:tcBorders>
            <w:vAlign w:val="center"/>
          </w:tcPr>
          <w:p w14:paraId="243B48D5" w14:textId="77777777" w:rsidR="0077107F" w:rsidRPr="0067767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サロン実施前</w:t>
            </w:r>
          </w:p>
        </w:tc>
        <w:tc>
          <w:tcPr>
            <w:tcW w:w="7084" w:type="dxa"/>
            <w:tcBorders>
              <w:top w:val="single" w:sz="4" w:space="0" w:color="000000"/>
              <w:left w:val="single" w:sz="4" w:space="0" w:color="000000"/>
              <w:bottom w:val="single" w:sz="4" w:space="0" w:color="000000"/>
              <w:right w:val="single" w:sz="4" w:space="0" w:color="000000"/>
            </w:tcBorders>
            <w:vAlign w:val="center"/>
          </w:tcPr>
          <w:p w14:paraId="1165E3A1" w14:textId="77777777" w:rsidR="0077107F" w:rsidRPr="0067767D"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実施予定内容、運営スタッフの人数及び氏名、実費相当額を徴収する場合はその内容、広報チラシ作成に必要な情報</w:t>
            </w:r>
          </w:p>
        </w:tc>
      </w:tr>
      <w:tr w:rsidR="0077107F" w:rsidRPr="0067767D" w14:paraId="0990D230" w14:textId="77777777">
        <w:trPr>
          <w:trHeight w:val="850"/>
        </w:trPr>
        <w:tc>
          <w:tcPr>
            <w:tcW w:w="2126" w:type="dxa"/>
            <w:tcBorders>
              <w:top w:val="single" w:sz="4" w:space="0" w:color="000000"/>
              <w:left w:val="single" w:sz="4" w:space="0" w:color="000000"/>
              <w:bottom w:val="single" w:sz="4" w:space="0" w:color="000000"/>
              <w:right w:val="single" w:sz="4" w:space="0" w:color="000000"/>
            </w:tcBorders>
            <w:vAlign w:val="center"/>
          </w:tcPr>
          <w:p w14:paraId="309133D7" w14:textId="77777777" w:rsidR="0077107F" w:rsidRPr="0067767D"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サロン実施後</w:t>
            </w:r>
          </w:p>
        </w:tc>
        <w:tc>
          <w:tcPr>
            <w:tcW w:w="7084" w:type="dxa"/>
            <w:tcBorders>
              <w:top w:val="single" w:sz="4" w:space="0" w:color="000000"/>
              <w:left w:val="single" w:sz="4" w:space="0" w:color="000000"/>
              <w:bottom w:val="single" w:sz="4" w:space="0" w:color="000000"/>
              <w:right w:val="single" w:sz="4" w:space="0" w:color="000000"/>
            </w:tcBorders>
            <w:vAlign w:val="center"/>
          </w:tcPr>
          <w:p w14:paraId="4D7E83BD" w14:textId="77777777" w:rsidR="0077107F" w:rsidRPr="0067767D"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参加者数、実施状況及びその写真、実費相当額の徴収状況、実施前に報告した内容からの変更点</w:t>
            </w:r>
          </w:p>
        </w:tc>
      </w:tr>
    </w:tbl>
    <w:p w14:paraId="13DC3DD4" w14:textId="77777777" w:rsidR="0077107F" w:rsidRPr="0067767D" w:rsidRDefault="0067767D">
      <w:pPr>
        <w:widowControl w:val="0"/>
        <w:pBdr>
          <w:top w:val="nil"/>
          <w:left w:val="nil"/>
          <w:bottom w:val="nil"/>
          <w:right w:val="nil"/>
          <w:between w:val="nil"/>
        </w:pBdr>
        <w:ind w:left="210"/>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(2) 納入方法</w:t>
      </w:r>
    </w:p>
    <w:p w14:paraId="033C9EF3" w14:textId="77777777" w:rsidR="0077107F" w:rsidRPr="0067767D" w:rsidRDefault="0067767D">
      <w:pPr>
        <w:widowControl w:val="0"/>
        <w:pBdr>
          <w:top w:val="nil"/>
          <w:left w:val="nil"/>
          <w:bottom w:val="nil"/>
          <w:right w:val="nil"/>
          <w:between w:val="nil"/>
        </w:pBdr>
        <w:ind w:left="420"/>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紙及び電子媒体</w:t>
      </w:r>
    </w:p>
    <w:p w14:paraId="47AA74D8" w14:textId="77777777" w:rsidR="0077107F" w:rsidRPr="0067767D" w:rsidRDefault="0067767D">
      <w:pPr>
        <w:widowControl w:val="0"/>
        <w:pBdr>
          <w:top w:val="nil"/>
          <w:left w:val="nil"/>
          <w:bottom w:val="nil"/>
          <w:right w:val="nil"/>
          <w:between w:val="nil"/>
        </w:pBdr>
        <w:ind w:left="210"/>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(3) 納入場所</w:t>
      </w:r>
    </w:p>
    <w:p w14:paraId="71514E85" w14:textId="77777777" w:rsidR="0077107F" w:rsidRPr="0067767D" w:rsidRDefault="0067767D">
      <w:pPr>
        <w:widowControl w:val="0"/>
        <w:pBdr>
          <w:top w:val="nil"/>
          <w:left w:val="nil"/>
          <w:bottom w:val="nil"/>
          <w:right w:val="nil"/>
          <w:between w:val="nil"/>
        </w:pBdr>
        <w:ind w:left="420"/>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協議会事務局</w:t>
      </w:r>
    </w:p>
    <w:p w14:paraId="573E432B" w14:textId="77777777" w:rsidR="0077107F" w:rsidRPr="0067767D" w:rsidRDefault="0077107F">
      <w:pPr>
        <w:widowControl w:val="0"/>
        <w:pBdr>
          <w:top w:val="nil"/>
          <w:left w:val="nil"/>
          <w:bottom w:val="nil"/>
          <w:right w:val="nil"/>
          <w:between w:val="nil"/>
        </w:pBdr>
        <w:jc w:val="both"/>
        <w:rPr>
          <w:rFonts w:asciiTheme="majorEastAsia" w:eastAsiaTheme="majorEastAsia" w:hAnsiTheme="majorEastAsia" w:cs="ＭＳ 明朝"/>
          <w:color w:val="000000"/>
          <w:sz w:val="24"/>
          <w:szCs w:val="24"/>
        </w:rPr>
      </w:pPr>
    </w:p>
    <w:p w14:paraId="0AA3B665" w14:textId="77777777" w:rsidR="0077107F" w:rsidRPr="0067767D" w:rsidRDefault="0067767D">
      <w:pPr>
        <w:widowControl w:val="0"/>
        <w:pBdr>
          <w:top w:val="nil"/>
          <w:left w:val="nil"/>
          <w:bottom w:val="nil"/>
          <w:right w:val="nil"/>
          <w:between w:val="nil"/>
        </w:pBdr>
        <w:rPr>
          <w:rFonts w:asciiTheme="majorEastAsia" w:eastAsiaTheme="majorEastAsia" w:hAnsiTheme="majorEastAsia" w:cs="ＭＳ ゴシック"/>
          <w:color w:val="000000"/>
          <w:sz w:val="24"/>
          <w:szCs w:val="24"/>
        </w:rPr>
      </w:pPr>
      <w:r w:rsidRPr="0067767D">
        <w:rPr>
          <w:rFonts w:asciiTheme="majorEastAsia" w:eastAsiaTheme="majorEastAsia" w:hAnsiTheme="majorEastAsia" w:cs="ＭＳ ゴシック"/>
          <w:color w:val="000000"/>
          <w:sz w:val="24"/>
          <w:szCs w:val="24"/>
        </w:rPr>
        <w:t>５　契約変更</w:t>
      </w:r>
    </w:p>
    <w:p w14:paraId="4598F823" w14:textId="77777777" w:rsidR="0077107F" w:rsidRPr="0067767D" w:rsidRDefault="0067767D">
      <w:pPr>
        <w:widowControl w:val="0"/>
        <w:pBdr>
          <w:top w:val="nil"/>
          <w:left w:val="nil"/>
          <w:bottom w:val="nil"/>
          <w:right w:val="nil"/>
          <w:between w:val="nil"/>
        </w:pBdr>
        <w:ind w:left="210"/>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契約期間中に業務内容を変更する必要性が生じた場合は、協議会と受託者で協議するものとする。ただし、協議開始から7日以内に協議が整わないときは、協議会の決定するところによる。</w:t>
      </w:r>
    </w:p>
    <w:p w14:paraId="18744071" w14:textId="77777777" w:rsidR="0077107F" w:rsidRPr="0067767D" w:rsidRDefault="0077107F">
      <w:pPr>
        <w:widowControl w:val="0"/>
        <w:pBdr>
          <w:top w:val="nil"/>
          <w:left w:val="nil"/>
          <w:bottom w:val="nil"/>
          <w:right w:val="nil"/>
          <w:between w:val="nil"/>
        </w:pBdr>
        <w:jc w:val="both"/>
        <w:rPr>
          <w:rFonts w:asciiTheme="majorEastAsia" w:eastAsiaTheme="majorEastAsia" w:hAnsiTheme="majorEastAsia" w:cs="ＭＳ 明朝"/>
          <w:color w:val="000000"/>
          <w:sz w:val="24"/>
          <w:szCs w:val="24"/>
        </w:rPr>
      </w:pPr>
    </w:p>
    <w:p w14:paraId="3ED8EDD7" w14:textId="77777777" w:rsidR="0077107F" w:rsidRPr="0067767D" w:rsidRDefault="0067767D">
      <w:pPr>
        <w:widowControl w:val="0"/>
        <w:pBdr>
          <w:top w:val="nil"/>
          <w:left w:val="nil"/>
          <w:bottom w:val="nil"/>
          <w:right w:val="nil"/>
          <w:between w:val="nil"/>
        </w:pBdr>
        <w:jc w:val="both"/>
        <w:rPr>
          <w:rFonts w:asciiTheme="majorEastAsia" w:eastAsiaTheme="majorEastAsia" w:hAnsiTheme="majorEastAsia" w:cs="ＭＳ ゴシック"/>
          <w:color w:val="000000"/>
          <w:sz w:val="24"/>
          <w:szCs w:val="24"/>
        </w:rPr>
      </w:pPr>
      <w:r w:rsidRPr="0067767D">
        <w:rPr>
          <w:rFonts w:asciiTheme="majorEastAsia" w:eastAsiaTheme="majorEastAsia" w:hAnsiTheme="majorEastAsia" w:cs="ＭＳ ゴシック"/>
          <w:color w:val="000000"/>
          <w:sz w:val="24"/>
          <w:szCs w:val="24"/>
        </w:rPr>
        <w:t>６　その他</w:t>
      </w:r>
    </w:p>
    <w:p w14:paraId="23293330" w14:textId="77777777" w:rsidR="0077107F" w:rsidRPr="0067767D" w:rsidRDefault="0067767D">
      <w:pPr>
        <w:widowControl w:val="0"/>
        <w:numPr>
          <w:ilvl w:val="0"/>
          <w:numId w:val="3"/>
        </w:numPr>
        <w:pBdr>
          <w:top w:val="nil"/>
          <w:left w:val="nil"/>
          <w:bottom w:val="nil"/>
          <w:right w:val="nil"/>
          <w:between w:val="nil"/>
        </w:pBdr>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受託者は、本業務により知り得た情報について、外部に漏らしてはならない。</w:t>
      </w:r>
    </w:p>
    <w:p w14:paraId="7E9D895B" w14:textId="77777777" w:rsidR="0077107F" w:rsidRPr="0067767D" w:rsidRDefault="0067767D">
      <w:pPr>
        <w:numPr>
          <w:ilvl w:val="0"/>
          <w:numId w:val="3"/>
        </w:numPr>
        <w:pBdr>
          <w:top w:val="nil"/>
          <w:left w:val="nil"/>
          <w:bottom w:val="nil"/>
          <w:right w:val="nil"/>
          <w:between w:val="nil"/>
        </w:pBdr>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222222"/>
          <w:sz w:val="24"/>
          <w:szCs w:val="24"/>
          <w:highlight w:val="white"/>
        </w:rPr>
        <w:t>本件業務を行うにあたり、やむを得ず受託者が第三者に業務を再委託する場合は、あらかじめ協議会に対して再委託申請書を提出し承諾を得ること。</w:t>
      </w:r>
    </w:p>
    <w:p w14:paraId="7CAB6EDA" w14:textId="77777777" w:rsidR="0077107F" w:rsidRPr="0067767D" w:rsidRDefault="0067767D">
      <w:pPr>
        <w:widowControl w:val="0"/>
        <w:numPr>
          <w:ilvl w:val="0"/>
          <w:numId w:val="3"/>
        </w:numPr>
        <w:pBdr>
          <w:top w:val="nil"/>
          <w:left w:val="nil"/>
          <w:bottom w:val="nil"/>
          <w:right w:val="nil"/>
          <w:between w:val="nil"/>
        </w:pBdr>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成果品及びその著作権は、協議会に帰属するものとし、協議会の承認を受けずに他に公表、譲渡、貸与または使用してはならない。ただし、受託者が従前から保有する著作権は受託者に留保されるものとし、協議会は本業務の目的の範囲内で自由に利用できるものとする。</w:t>
      </w:r>
    </w:p>
    <w:p w14:paraId="57C898B4" w14:textId="77777777" w:rsidR="0077107F" w:rsidRPr="0067767D" w:rsidRDefault="0067767D">
      <w:pPr>
        <w:widowControl w:val="0"/>
        <w:numPr>
          <w:ilvl w:val="0"/>
          <w:numId w:val="3"/>
        </w:numPr>
        <w:pBdr>
          <w:top w:val="nil"/>
          <w:left w:val="nil"/>
          <w:bottom w:val="nil"/>
          <w:right w:val="nil"/>
          <w:between w:val="nil"/>
        </w:pBdr>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この仕様書に疑義があるとき、又は定めのない事項については、協議して定めるものとする。ただし、協議開始から7日以内に協議の整わないときは、協議会の決定するところとする。</w:t>
      </w:r>
    </w:p>
    <w:p w14:paraId="459726CE" w14:textId="77777777" w:rsidR="0077107F" w:rsidRPr="0067767D" w:rsidRDefault="0067767D">
      <w:pPr>
        <w:widowControl w:val="0"/>
        <w:numPr>
          <w:ilvl w:val="0"/>
          <w:numId w:val="3"/>
        </w:numPr>
        <w:pBdr>
          <w:top w:val="nil"/>
          <w:left w:val="nil"/>
          <w:bottom w:val="nil"/>
          <w:right w:val="nil"/>
          <w:between w:val="nil"/>
        </w:pBdr>
        <w:jc w:val="both"/>
        <w:rPr>
          <w:rFonts w:asciiTheme="majorEastAsia" w:eastAsiaTheme="majorEastAsia" w:hAnsiTheme="majorEastAsia" w:cs="ＭＳ 明朝"/>
          <w:color w:val="000000"/>
          <w:sz w:val="24"/>
          <w:szCs w:val="24"/>
        </w:rPr>
      </w:pPr>
      <w:r w:rsidRPr="0067767D">
        <w:rPr>
          <w:rFonts w:asciiTheme="majorEastAsia" w:eastAsiaTheme="majorEastAsia" w:hAnsiTheme="majorEastAsia" w:cs="ＭＳ 明朝"/>
          <w:color w:val="000000"/>
          <w:sz w:val="24"/>
          <w:szCs w:val="24"/>
        </w:rPr>
        <w:t>契約の締結に要する経費は受託者の負担とする。</w:t>
      </w:r>
    </w:p>
    <w:p w14:paraId="52B87883" w14:textId="77777777" w:rsidR="0077107F" w:rsidRPr="0067767D" w:rsidRDefault="0067767D">
      <w:pPr>
        <w:widowControl w:val="0"/>
        <w:numPr>
          <w:ilvl w:val="0"/>
          <w:numId w:val="3"/>
        </w:numPr>
        <w:pBdr>
          <w:top w:val="nil"/>
          <w:left w:val="nil"/>
          <w:bottom w:val="nil"/>
          <w:right w:val="nil"/>
          <w:between w:val="nil"/>
        </w:pBdr>
        <w:jc w:val="both"/>
        <w:rPr>
          <w:rFonts w:asciiTheme="majorEastAsia" w:eastAsiaTheme="majorEastAsia" w:hAnsiTheme="majorEastAsia" w:cs="ＭＳ 明朝"/>
          <w:sz w:val="24"/>
          <w:szCs w:val="24"/>
        </w:rPr>
      </w:pPr>
      <w:r w:rsidRPr="0067767D">
        <w:rPr>
          <w:rFonts w:asciiTheme="majorEastAsia" w:eastAsiaTheme="majorEastAsia" w:hAnsiTheme="majorEastAsia" w:cs="ＭＳ 明朝"/>
          <w:sz w:val="24"/>
          <w:szCs w:val="24"/>
        </w:rPr>
        <w:t>本コンペティションは、令和3年度予算の成立を条件とする。</w:t>
      </w:r>
    </w:p>
    <w:p w14:paraId="09F424F7" w14:textId="77777777" w:rsidR="0077107F" w:rsidRPr="0067767D" w:rsidRDefault="0077107F">
      <w:pPr>
        <w:widowControl w:val="0"/>
        <w:pBdr>
          <w:top w:val="nil"/>
          <w:left w:val="nil"/>
          <w:bottom w:val="nil"/>
          <w:right w:val="nil"/>
          <w:between w:val="nil"/>
        </w:pBdr>
        <w:ind w:left="450" w:hanging="240"/>
        <w:jc w:val="both"/>
        <w:rPr>
          <w:rFonts w:asciiTheme="majorEastAsia" w:eastAsiaTheme="majorEastAsia" w:hAnsiTheme="majorEastAsia" w:cs="ＭＳ 明朝"/>
          <w:color w:val="000000"/>
          <w:sz w:val="24"/>
          <w:szCs w:val="24"/>
        </w:rPr>
      </w:pPr>
    </w:p>
    <w:sectPr w:rsidR="0077107F" w:rsidRPr="0067767D">
      <w:headerReference w:type="default" r:id="rId7"/>
      <w:pgSz w:w="11906" w:h="16838"/>
      <w:pgMar w:top="1134" w:right="1134" w:bottom="1134" w:left="1134" w:header="397"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A4BD7" w14:textId="77777777" w:rsidR="00DE3C48" w:rsidRDefault="0067767D">
      <w:r>
        <w:separator/>
      </w:r>
    </w:p>
  </w:endnote>
  <w:endnote w:type="continuationSeparator" w:id="0">
    <w:p w14:paraId="74EC7EAC" w14:textId="77777777" w:rsidR="00DE3C48" w:rsidRDefault="0067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Gungsuh">
    <w:altName w:val="Arial Unicode MS"/>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AD65E" w14:textId="77777777" w:rsidR="00DE3C48" w:rsidRDefault="0067767D">
      <w:r>
        <w:separator/>
      </w:r>
    </w:p>
  </w:footnote>
  <w:footnote w:type="continuationSeparator" w:id="0">
    <w:p w14:paraId="668ADC45" w14:textId="77777777" w:rsidR="00DE3C48" w:rsidRDefault="00677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91911" w14:textId="22EB8A43" w:rsidR="0077107F" w:rsidRDefault="0067767D">
    <w:pPr>
      <w:widowControl w:val="0"/>
      <w:tabs>
        <w:tab w:val="center" w:pos="4252"/>
        <w:tab w:val="right" w:pos="8504"/>
      </w:tabs>
      <w:rPr>
        <w:rFonts w:ascii="Gungsuh" w:eastAsia="Gungsuh" w:hAnsi="Gungsuh" w:cs="Gungsuh"/>
        <w:sz w:val="21"/>
        <w:szCs w:val="21"/>
      </w:rPr>
    </w:pPr>
    <w:r>
      <w:rPr>
        <w:rFonts w:ascii="Gungsuh" w:eastAsia="Gungsuh" w:hAnsi="Gungsuh" w:cs="Gungsuh"/>
        <w:sz w:val="21"/>
        <w:szCs w:val="21"/>
      </w:rPr>
      <w:t xml:space="preserve">　　　　　　　　　　　　　　　　　　　　　　　　　　　　</w:t>
    </w:r>
  </w:p>
  <w:p w14:paraId="72236C8D" w14:textId="77777777" w:rsidR="0077107F" w:rsidRDefault="0077107F">
    <w:pPr>
      <w:widowControl w:val="0"/>
      <w:pBdr>
        <w:top w:val="nil"/>
        <w:left w:val="nil"/>
        <w:bottom w:val="nil"/>
        <w:right w:val="nil"/>
        <w:between w:val="nil"/>
      </w:pBdr>
      <w:tabs>
        <w:tab w:val="center" w:pos="4252"/>
        <w:tab w:val="right" w:pos="8504"/>
      </w:tabs>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1B62"/>
    <w:multiLevelType w:val="multilevel"/>
    <w:tmpl w:val="7ADA9366"/>
    <w:lvl w:ilvl="0">
      <w:start w:val="1"/>
      <w:numFmt w:val="decimal"/>
      <w:lvlText w:val="(%1)"/>
      <w:lvlJc w:val="left"/>
      <w:pPr>
        <w:ind w:left="690" w:hanging="480"/>
      </w:pPr>
      <w:rPr>
        <w:vertAlign w:val="baseline"/>
      </w:rPr>
    </w:lvl>
    <w:lvl w:ilvl="1">
      <w:start w:val="1"/>
      <w:numFmt w:val="decimal"/>
      <w:lvlText w:val="(%2)"/>
      <w:lvlJc w:val="left"/>
      <w:pPr>
        <w:ind w:left="1170" w:hanging="480"/>
      </w:pPr>
      <w:rPr>
        <w:vertAlign w:val="baseline"/>
      </w:rPr>
    </w:lvl>
    <w:lvl w:ilvl="2">
      <w:start w:val="1"/>
      <w:numFmt w:val="decimal"/>
      <w:lvlText w:val="%3"/>
      <w:lvlJc w:val="left"/>
      <w:pPr>
        <w:ind w:left="1650" w:hanging="480"/>
      </w:pPr>
      <w:rPr>
        <w:vertAlign w:val="baseline"/>
      </w:rPr>
    </w:lvl>
    <w:lvl w:ilvl="3">
      <w:start w:val="1"/>
      <w:numFmt w:val="decimal"/>
      <w:lvlText w:val="%4."/>
      <w:lvlJc w:val="left"/>
      <w:pPr>
        <w:ind w:left="2130" w:hanging="480"/>
      </w:pPr>
      <w:rPr>
        <w:vertAlign w:val="baseline"/>
      </w:rPr>
    </w:lvl>
    <w:lvl w:ilvl="4">
      <w:start w:val="1"/>
      <w:numFmt w:val="decimal"/>
      <w:lvlText w:val="(%5)"/>
      <w:lvlJc w:val="left"/>
      <w:pPr>
        <w:ind w:left="2610" w:hanging="480"/>
      </w:pPr>
      <w:rPr>
        <w:vertAlign w:val="baseline"/>
      </w:rPr>
    </w:lvl>
    <w:lvl w:ilvl="5">
      <w:start w:val="1"/>
      <w:numFmt w:val="decimal"/>
      <w:lvlText w:val="%6"/>
      <w:lvlJc w:val="left"/>
      <w:pPr>
        <w:ind w:left="3090" w:hanging="480"/>
      </w:pPr>
      <w:rPr>
        <w:vertAlign w:val="baseline"/>
      </w:rPr>
    </w:lvl>
    <w:lvl w:ilvl="6">
      <w:start w:val="1"/>
      <w:numFmt w:val="decimal"/>
      <w:lvlText w:val="%7."/>
      <w:lvlJc w:val="left"/>
      <w:pPr>
        <w:ind w:left="3570" w:hanging="480"/>
      </w:pPr>
      <w:rPr>
        <w:vertAlign w:val="baseline"/>
      </w:rPr>
    </w:lvl>
    <w:lvl w:ilvl="7">
      <w:start w:val="1"/>
      <w:numFmt w:val="decimal"/>
      <w:lvlText w:val="(%8)"/>
      <w:lvlJc w:val="left"/>
      <w:pPr>
        <w:ind w:left="4050" w:hanging="480"/>
      </w:pPr>
      <w:rPr>
        <w:vertAlign w:val="baseline"/>
      </w:rPr>
    </w:lvl>
    <w:lvl w:ilvl="8">
      <w:start w:val="1"/>
      <w:numFmt w:val="decimal"/>
      <w:lvlText w:val="%9"/>
      <w:lvlJc w:val="left"/>
      <w:pPr>
        <w:ind w:left="4530" w:hanging="480"/>
      </w:pPr>
      <w:rPr>
        <w:vertAlign w:val="baseline"/>
      </w:rPr>
    </w:lvl>
  </w:abstractNum>
  <w:abstractNum w:abstractNumId="1" w15:restartNumberingAfterBreak="0">
    <w:nsid w:val="667976E7"/>
    <w:multiLevelType w:val="multilevel"/>
    <w:tmpl w:val="A386F1A6"/>
    <w:lvl w:ilvl="0">
      <w:start w:val="1"/>
      <w:numFmt w:val="bullet"/>
      <w:lvlText w:val="➢"/>
      <w:lvlJc w:val="left"/>
      <w:pPr>
        <w:ind w:left="1275" w:hanging="566"/>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142430D"/>
    <w:multiLevelType w:val="multilevel"/>
    <w:tmpl w:val="FAC4D87C"/>
    <w:lvl w:ilvl="0">
      <w:start w:val="1"/>
      <w:numFmt w:val="decimal"/>
      <w:lvlText w:val="（%1）"/>
      <w:lvlJc w:val="left"/>
      <w:pPr>
        <w:ind w:left="720" w:hanging="480"/>
      </w:pPr>
      <w:rPr>
        <w:rFonts w:ascii="Noto Sans Symbols" w:eastAsia="Noto Sans Symbols" w:hAnsi="Noto Sans Symbols" w:cs="Noto Sans Symbols"/>
      </w:rPr>
    </w:lvl>
    <w:lvl w:ilvl="1">
      <w:start w:val="1"/>
      <w:numFmt w:val="bullet"/>
      <w:lvlText w:val="➢"/>
      <w:lvlJc w:val="left"/>
      <w:pPr>
        <w:ind w:left="1200" w:hanging="480"/>
      </w:pPr>
      <w:rPr>
        <w:rFonts w:ascii="Noto Sans Symbols" w:eastAsia="Noto Sans Symbols" w:hAnsi="Noto Sans Symbols" w:cs="Noto Sans Symbols"/>
      </w:rPr>
    </w:lvl>
    <w:lvl w:ilvl="2">
      <w:start w:val="1"/>
      <w:numFmt w:val="bullet"/>
      <w:lvlText w:val="✧"/>
      <w:lvlJc w:val="left"/>
      <w:pPr>
        <w:ind w:left="1680" w:hanging="480"/>
      </w:pPr>
      <w:rPr>
        <w:rFonts w:ascii="Noto Sans Symbols" w:eastAsia="Noto Sans Symbols" w:hAnsi="Noto Sans Symbols" w:cs="Noto Sans Symbols"/>
      </w:rPr>
    </w:lvl>
    <w:lvl w:ilvl="3">
      <w:start w:val="1"/>
      <w:numFmt w:val="bullet"/>
      <w:lvlText w:val="●"/>
      <w:lvlJc w:val="left"/>
      <w:pPr>
        <w:ind w:left="2160" w:hanging="480"/>
      </w:pPr>
      <w:rPr>
        <w:rFonts w:ascii="Noto Sans Symbols" w:eastAsia="Noto Sans Symbols" w:hAnsi="Noto Sans Symbols" w:cs="Noto Sans Symbols"/>
      </w:rPr>
    </w:lvl>
    <w:lvl w:ilvl="4">
      <w:start w:val="1"/>
      <w:numFmt w:val="bullet"/>
      <w:lvlText w:val="➢"/>
      <w:lvlJc w:val="left"/>
      <w:pPr>
        <w:ind w:left="2640" w:hanging="480"/>
      </w:pPr>
      <w:rPr>
        <w:rFonts w:ascii="Noto Sans Symbols" w:eastAsia="Noto Sans Symbols" w:hAnsi="Noto Sans Symbols" w:cs="Noto Sans Symbols"/>
      </w:rPr>
    </w:lvl>
    <w:lvl w:ilvl="5">
      <w:start w:val="1"/>
      <w:numFmt w:val="bullet"/>
      <w:lvlText w:val="✧"/>
      <w:lvlJc w:val="left"/>
      <w:pPr>
        <w:ind w:left="3120" w:hanging="480"/>
      </w:pPr>
      <w:rPr>
        <w:rFonts w:ascii="Noto Sans Symbols" w:eastAsia="Noto Sans Symbols" w:hAnsi="Noto Sans Symbols" w:cs="Noto Sans Symbols"/>
      </w:rPr>
    </w:lvl>
    <w:lvl w:ilvl="6">
      <w:start w:val="1"/>
      <w:numFmt w:val="bullet"/>
      <w:lvlText w:val="●"/>
      <w:lvlJc w:val="left"/>
      <w:pPr>
        <w:ind w:left="3600" w:hanging="480"/>
      </w:pPr>
      <w:rPr>
        <w:rFonts w:ascii="Noto Sans Symbols" w:eastAsia="Noto Sans Symbols" w:hAnsi="Noto Sans Symbols" w:cs="Noto Sans Symbols"/>
      </w:rPr>
    </w:lvl>
    <w:lvl w:ilvl="7">
      <w:start w:val="1"/>
      <w:numFmt w:val="bullet"/>
      <w:lvlText w:val="➢"/>
      <w:lvlJc w:val="left"/>
      <w:pPr>
        <w:ind w:left="4080" w:hanging="480"/>
      </w:pPr>
      <w:rPr>
        <w:rFonts w:ascii="Noto Sans Symbols" w:eastAsia="Noto Sans Symbols" w:hAnsi="Noto Sans Symbols" w:cs="Noto Sans Symbols"/>
      </w:rPr>
    </w:lvl>
    <w:lvl w:ilvl="8">
      <w:start w:val="1"/>
      <w:numFmt w:val="bullet"/>
      <w:lvlText w:val="✧"/>
      <w:lvlJc w:val="left"/>
      <w:pPr>
        <w:ind w:left="4560" w:hanging="48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7F"/>
    <w:rsid w:val="00273BFC"/>
    <w:rsid w:val="0067767D"/>
    <w:rsid w:val="0077107F"/>
    <w:rsid w:val="00DE3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4E64A3"/>
  <w15:docId w15:val="{2E5F2FD3-AF09-4E3E-9206-EFA801E1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table" w:customStyle="1" w:styleId="a7">
    <w:basedOn w:val="TableNormal"/>
    <w:tblPr>
      <w:tblStyleRowBandSize w:val="1"/>
      <w:tblStyleColBandSize w:val="1"/>
      <w:tblCellMar>
        <w:left w:w="99" w:type="dxa"/>
        <w:right w:w="99" w:type="dxa"/>
      </w:tblCellMar>
    </w:tblPr>
  </w:style>
  <w:style w:type="paragraph" w:styleId="a8">
    <w:name w:val="header"/>
    <w:basedOn w:val="a"/>
    <w:link w:val="a9"/>
    <w:uiPriority w:val="99"/>
    <w:unhideWhenUsed/>
    <w:rsid w:val="00273BFC"/>
    <w:pPr>
      <w:tabs>
        <w:tab w:val="center" w:pos="4252"/>
        <w:tab w:val="right" w:pos="8504"/>
      </w:tabs>
      <w:snapToGrid w:val="0"/>
    </w:pPr>
  </w:style>
  <w:style w:type="character" w:customStyle="1" w:styleId="a9">
    <w:name w:val="ヘッダー (文字)"/>
    <w:basedOn w:val="a0"/>
    <w:link w:val="a8"/>
    <w:uiPriority w:val="99"/>
    <w:rsid w:val="00273BFC"/>
  </w:style>
  <w:style w:type="paragraph" w:styleId="aa">
    <w:name w:val="footer"/>
    <w:basedOn w:val="a"/>
    <w:link w:val="ab"/>
    <w:uiPriority w:val="99"/>
    <w:unhideWhenUsed/>
    <w:rsid w:val="00273BFC"/>
    <w:pPr>
      <w:tabs>
        <w:tab w:val="center" w:pos="4252"/>
        <w:tab w:val="right" w:pos="8504"/>
      </w:tabs>
      <w:snapToGrid w:val="0"/>
    </w:pPr>
  </w:style>
  <w:style w:type="character" w:customStyle="1" w:styleId="ab">
    <w:name w:val="フッター (文字)"/>
    <w:basedOn w:val="a0"/>
    <w:link w:val="aa"/>
    <w:uiPriority w:val="99"/>
    <w:rsid w:val="00273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港まちづくり協議会</cp:lastModifiedBy>
  <cp:revision>3</cp:revision>
  <cp:lastPrinted>2021-03-09T11:05:00Z</cp:lastPrinted>
  <dcterms:created xsi:type="dcterms:W3CDTF">2021-03-09T11:05:00Z</dcterms:created>
  <dcterms:modified xsi:type="dcterms:W3CDTF">2021-03-10T08:33:00Z</dcterms:modified>
</cp:coreProperties>
</file>