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3054" w14:textId="15ECCD9A" w:rsidR="00A3210F" w:rsidRPr="0081704A" w:rsidRDefault="0081704A">
      <w:pPr>
        <w:pBdr>
          <w:top w:val="nil"/>
          <w:left w:val="nil"/>
          <w:bottom w:val="nil"/>
          <w:right w:val="nil"/>
          <w:between w:val="nil"/>
        </w:pBdr>
        <w:jc w:val="center"/>
        <w:rPr>
          <w:rFonts w:asciiTheme="majorEastAsia" w:eastAsiaTheme="majorEastAsia" w:hAnsiTheme="majorEastAsia" w:cs="Domine"/>
          <w:b/>
          <w:sz w:val="24"/>
          <w:szCs w:val="24"/>
        </w:rPr>
      </w:pPr>
      <w:r w:rsidRPr="0081704A">
        <w:rPr>
          <w:rFonts w:asciiTheme="majorEastAsia" w:eastAsiaTheme="majorEastAsia" w:hAnsiTheme="majorEastAsia" w:cs="Gungsuh"/>
          <w:b/>
          <w:sz w:val="24"/>
          <w:szCs w:val="24"/>
        </w:rPr>
        <w:t>令和</w:t>
      </w:r>
      <w:r w:rsidR="002F61D9">
        <w:rPr>
          <w:rFonts w:asciiTheme="majorEastAsia" w:eastAsiaTheme="majorEastAsia" w:hAnsiTheme="majorEastAsia" w:cs="Gungsuh"/>
          <w:b/>
          <w:sz w:val="24"/>
          <w:szCs w:val="24"/>
        </w:rPr>
        <w:t>5</w:t>
      </w:r>
      <w:r w:rsidRPr="0081704A">
        <w:rPr>
          <w:rFonts w:asciiTheme="majorEastAsia" w:eastAsiaTheme="majorEastAsia" w:hAnsiTheme="majorEastAsia" w:cs="Gungsuh"/>
          <w:b/>
          <w:sz w:val="24"/>
          <w:szCs w:val="24"/>
        </w:rPr>
        <w:t>年度　港まちづくり協議会</w:t>
      </w:r>
    </w:p>
    <w:p w14:paraId="3182F63C"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bookmarkStart w:id="0" w:name="_30j0zll" w:colFirst="0" w:colLast="0"/>
      <w:bookmarkEnd w:id="0"/>
      <w:r w:rsidRPr="0081704A">
        <w:rPr>
          <w:rFonts w:asciiTheme="majorEastAsia" w:eastAsiaTheme="majorEastAsia" w:hAnsiTheme="majorEastAsia" w:cs="Gungsuh"/>
          <w:b/>
          <w:color w:val="000000"/>
          <w:sz w:val="24"/>
          <w:szCs w:val="24"/>
        </w:rPr>
        <w:t>アート関連事業実施・運営業務委託　仕様書</w:t>
      </w:r>
    </w:p>
    <w:p w14:paraId="082D2EF9" w14:textId="77777777" w:rsidR="00A3210F" w:rsidRPr="0081704A" w:rsidRDefault="00A3210F">
      <w:pPr>
        <w:pBdr>
          <w:top w:val="nil"/>
          <w:left w:val="nil"/>
          <w:bottom w:val="nil"/>
          <w:right w:val="nil"/>
          <w:between w:val="nil"/>
        </w:pBdr>
        <w:rPr>
          <w:rFonts w:asciiTheme="majorEastAsia" w:eastAsiaTheme="majorEastAsia" w:hAnsiTheme="majorEastAsia" w:cs="ＭＳ 明朝"/>
          <w:color w:val="000000"/>
          <w:sz w:val="24"/>
          <w:szCs w:val="24"/>
        </w:rPr>
      </w:pPr>
    </w:p>
    <w:p w14:paraId="486FAB66"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　事業目的</w:t>
      </w:r>
    </w:p>
    <w:p w14:paraId="7F0F3095" w14:textId="77777777" w:rsidR="00A3210F" w:rsidRPr="0081704A" w:rsidRDefault="0081704A">
      <w:pPr>
        <w:pBdr>
          <w:top w:val="nil"/>
          <w:left w:val="nil"/>
          <w:bottom w:val="nil"/>
          <w:right w:val="nil"/>
          <w:between w:val="nil"/>
        </w:pBdr>
        <w:ind w:left="284"/>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港まちづくり協議会（以下「協議会」という。）では、平成27年10月より「港まちポットラックビル」（以下「ポットラックビル」という。）を新たな活動拠点とし、その活用などを通して各種のアート関連事業を推進してきた。その文脈を受け継ぐ本事業では、アーティストをはじめとした創造的活動を展開する人材を招聘し、制作・実践の場を提供すること、またそのプロセスと成果を地域に還元し、地域活性化の一助とすることを目的とする。</w:t>
      </w:r>
    </w:p>
    <w:p w14:paraId="04C7BDBE" w14:textId="77777777" w:rsidR="00A3210F" w:rsidRPr="0081704A"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7DC6CE01" w14:textId="77777777" w:rsidR="00A3210F" w:rsidRPr="0081704A" w:rsidRDefault="0081704A">
      <w:pP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2　業務内容</w:t>
      </w:r>
    </w:p>
    <w:p w14:paraId="4ED9EE1B" w14:textId="77777777" w:rsidR="00A3210F" w:rsidRPr="0081704A" w:rsidRDefault="0081704A">
      <w:p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 xml:space="preserve">　</w:t>
      </w:r>
      <w:r w:rsidRPr="0081704A">
        <w:rPr>
          <w:rFonts w:asciiTheme="majorEastAsia" w:eastAsiaTheme="majorEastAsia" w:hAnsiTheme="majorEastAsia" w:cs="Gungsuh"/>
          <w:color w:val="000000"/>
          <w:sz w:val="24"/>
          <w:szCs w:val="24"/>
        </w:rPr>
        <w:t>求めるテーマ：「港まちをフィールドにした創造的な地域資源の活用」</w:t>
      </w:r>
    </w:p>
    <w:p w14:paraId="19905176" w14:textId="77777777" w:rsidR="00A3210F" w:rsidRPr="0081704A" w:rsidRDefault="0081704A">
      <w:pPr>
        <w:ind w:left="284"/>
        <w:rPr>
          <w:rFonts w:asciiTheme="majorEastAsia" w:eastAsiaTheme="majorEastAsia" w:hAnsiTheme="majorEastAsia" w:cs="Domine"/>
          <w:color w:val="000000"/>
          <w:sz w:val="24"/>
          <w:szCs w:val="24"/>
        </w:rPr>
      </w:pPr>
      <w:r w:rsidRPr="0081704A">
        <w:rPr>
          <w:rFonts w:asciiTheme="majorEastAsia" w:eastAsiaTheme="majorEastAsia" w:hAnsiTheme="majorEastAsia" w:cs="Domine"/>
          <w:sz w:val="24"/>
          <w:szCs w:val="24"/>
        </w:rPr>
        <w:t xml:space="preserve"> </w:t>
      </w:r>
      <w:r w:rsidRPr="0081704A">
        <w:rPr>
          <w:rFonts w:asciiTheme="majorEastAsia" w:eastAsiaTheme="majorEastAsia" w:hAnsiTheme="majorEastAsia" w:cs="Gungsuh"/>
          <w:color w:val="000000"/>
          <w:sz w:val="24"/>
          <w:szCs w:val="24"/>
        </w:rPr>
        <w:t>協議会がこれまでに推進してきたアート関連事業の文脈を引き継ぐ本事業では、港まちをフィールドに、その歴史文化、産業遺産、空き物件等を地域の貴重な資源と捉え、それらの創造的な活用を目指している。</w:t>
      </w:r>
    </w:p>
    <w:p w14:paraId="5091D290" w14:textId="1B66375C"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w:t>
      </w:r>
      <w:r w:rsidR="00CD3C16">
        <w:rPr>
          <w:rFonts w:asciiTheme="majorEastAsia" w:eastAsiaTheme="majorEastAsia" w:hAnsiTheme="majorEastAsia" w:cs="Gungsuh" w:hint="eastAsia"/>
          <w:color w:val="000000"/>
          <w:sz w:val="24"/>
          <w:szCs w:val="24"/>
        </w:rPr>
        <w:t>の</w:t>
      </w:r>
      <w:r w:rsidR="00CD3C16" w:rsidRPr="002F61D9">
        <w:rPr>
          <w:rFonts w:asciiTheme="majorEastAsia" w:eastAsiaTheme="majorEastAsia" w:hAnsiTheme="majorEastAsia" w:cs="Gungsuh"/>
          <w:color w:val="000000"/>
          <w:sz w:val="24"/>
          <w:szCs w:val="24"/>
        </w:rPr>
        <w:t>1</w:t>
      </w:r>
      <w:r w:rsidR="00CD3C16" w:rsidRPr="002F61D9">
        <w:rPr>
          <w:rFonts w:asciiTheme="majorEastAsia" w:eastAsiaTheme="majorEastAsia" w:hAnsiTheme="majorEastAsia" w:cs="Gungsuh" w:hint="eastAsia"/>
          <w:color w:val="000000"/>
          <w:sz w:val="24"/>
          <w:szCs w:val="24"/>
        </w:rPr>
        <w:t>階西側壁ギャラリー</w:t>
      </w:r>
      <w:r w:rsidR="00CD3C16">
        <w:rPr>
          <w:rFonts w:asciiTheme="majorEastAsia" w:eastAsiaTheme="majorEastAsia" w:hAnsiTheme="majorEastAsia" w:cs="Gungsuh" w:hint="eastAsia"/>
          <w:color w:val="000000"/>
          <w:sz w:val="24"/>
          <w:szCs w:val="24"/>
        </w:rPr>
        <w:t>・</w:t>
      </w:r>
      <w:r w:rsidRPr="0081704A">
        <w:rPr>
          <w:rFonts w:asciiTheme="majorEastAsia" w:eastAsiaTheme="majorEastAsia" w:hAnsiTheme="majorEastAsia" w:cs="Gungsuh"/>
          <w:color w:val="000000"/>
          <w:sz w:val="24"/>
          <w:szCs w:val="24"/>
        </w:rPr>
        <w:t>3階エキシビションスペース及び</w:t>
      </w:r>
      <w:r w:rsidRPr="0081704A">
        <w:rPr>
          <w:rFonts w:asciiTheme="majorEastAsia" w:eastAsiaTheme="majorEastAsia" w:hAnsiTheme="majorEastAsia" w:cs="Gungsuh"/>
          <w:sz w:val="24"/>
          <w:szCs w:val="24"/>
        </w:rPr>
        <w:t>スーパーギャラリ</w:t>
      </w:r>
      <w:r w:rsidRPr="0081704A">
        <w:rPr>
          <w:rFonts w:asciiTheme="majorEastAsia" w:eastAsiaTheme="majorEastAsia" w:hAnsiTheme="majorEastAsia" w:cs="Gungsuh"/>
          <w:color w:val="000000"/>
          <w:sz w:val="24"/>
          <w:szCs w:val="24"/>
        </w:rPr>
        <w:t>ー（以下「スペース」という。）を活用した企画に関する業務</w:t>
      </w:r>
    </w:p>
    <w:p w14:paraId="0547CF15"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事業者自らの創意工夫と自由な発想や優れたアイデアにより、スペースを活用した入場料無料の企画を実施する。</w:t>
      </w:r>
    </w:p>
    <w:p w14:paraId="2EE01A44"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当企画においては、本事業の目的及びテーマを鑑みて、アーティストをはじめとした創造的活動を展開する人材を招聘し、制作・実践の場を提供する。</w:t>
      </w:r>
    </w:p>
    <w:p w14:paraId="665C8109" w14:textId="553CF08D" w:rsidR="00A3210F" w:rsidRPr="00A108ED" w:rsidRDefault="006B7773">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r w:rsidRPr="00A108ED">
        <w:rPr>
          <w:rFonts w:asciiTheme="majorEastAsia" w:eastAsiaTheme="majorEastAsia" w:hAnsiTheme="majorEastAsia" w:cs="Gungsuh" w:hint="eastAsia"/>
          <w:sz w:val="24"/>
          <w:szCs w:val="24"/>
        </w:rPr>
        <w:t>中間報告と最終報告に加え、</w:t>
      </w:r>
      <w:r w:rsidR="0081704A" w:rsidRPr="00A108ED">
        <w:rPr>
          <w:rFonts w:asciiTheme="majorEastAsia" w:eastAsiaTheme="majorEastAsia" w:hAnsiTheme="majorEastAsia" w:cs="Gungsuh"/>
          <w:sz w:val="24"/>
          <w:szCs w:val="24"/>
        </w:rPr>
        <w:t>協議会からの要請があった場合には、協議会会議に出席して、事業の進捗を報告</w:t>
      </w:r>
      <w:r w:rsidRPr="00A108ED">
        <w:rPr>
          <w:rFonts w:asciiTheme="majorEastAsia" w:eastAsiaTheme="majorEastAsia" w:hAnsiTheme="majorEastAsia" w:cs="Gungsuh" w:hint="eastAsia"/>
          <w:sz w:val="24"/>
          <w:szCs w:val="24"/>
        </w:rPr>
        <w:t>し、</w:t>
      </w:r>
      <w:r w:rsidR="0081704A" w:rsidRPr="00A108ED">
        <w:rPr>
          <w:rFonts w:asciiTheme="majorEastAsia" w:eastAsiaTheme="majorEastAsia" w:hAnsiTheme="majorEastAsia" w:cs="Gungsuh"/>
          <w:sz w:val="24"/>
          <w:szCs w:val="24"/>
        </w:rPr>
        <w:t>会議での意見を</w:t>
      </w:r>
      <w:r w:rsidRPr="00A108ED">
        <w:rPr>
          <w:rFonts w:asciiTheme="majorEastAsia" w:eastAsiaTheme="majorEastAsia" w:hAnsiTheme="majorEastAsia" w:cs="Gungsuh" w:hint="eastAsia"/>
          <w:sz w:val="24"/>
          <w:szCs w:val="24"/>
        </w:rPr>
        <w:t>もとに協議会の場で事業者と合意した事業内容を実施する</w:t>
      </w:r>
      <w:r w:rsidR="0081704A" w:rsidRPr="00A108ED">
        <w:rPr>
          <w:rFonts w:asciiTheme="majorEastAsia" w:eastAsiaTheme="majorEastAsia" w:hAnsiTheme="majorEastAsia" w:cs="Gungsuh"/>
          <w:sz w:val="24"/>
          <w:szCs w:val="24"/>
        </w:rPr>
        <w:t>。</w:t>
      </w:r>
    </w:p>
    <w:p w14:paraId="05CF2A6A"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企画に関連したトークイベント・ワークショップ等に関する業務</w:t>
      </w:r>
    </w:p>
    <w:p w14:paraId="779AC673" w14:textId="77777777" w:rsidR="00A3210F" w:rsidRPr="0081704A" w:rsidRDefault="0081704A">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地域内外の参加者を募ったトークイベント・ワークショップ等を実施して、そのプロセスと成果を地域に開示し還元する。</w:t>
      </w:r>
    </w:p>
    <w:p w14:paraId="07BC0E7C"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協議会が実施している事業に対し創造的な見地からの提案とサポートを行う業務</w:t>
      </w:r>
    </w:p>
    <w:p w14:paraId="54846351" w14:textId="77777777" w:rsidR="00A3210F" w:rsidRPr="0081704A" w:rsidRDefault="0081704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協議会が実施する様々な事業（防災、子育て、コミュニティガーデン、各種の賑わい事業、新聞等のPR事業等）は、ポットラックビルに限定されることなく地域の様々な場所で実施されている。それらに対し、創造的活動を展開する人材をマッチングさせる提案を行う。</w:t>
      </w:r>
    </w:p>
    <w:p w14:paraId="75E30412" w14:textId="77777777" w:rsidR="00A3210F" w:rsidRPr="0081704A" w:rsidRDefault="0081704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また、その提案が採用となる場合は、協議会事務局と相談し、そうした人材の業務をサポートする。</w:t>
      </w:r>
    </w:p>
    <w:p w14:paraId="21202B17" w14:textId="77777777" w:rsidR="00A3210F" w:rsidRPr="0081704A" w:rsidRDefault="0081704A">
      <w:pPr>
        <w:numPr>
          <w:ilvl w:val="2"/>
          <w:numId w:val="3"/>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広報業務</w:t>
      </w:r>
    </w:p>
    <w:p w14:paraId="754E9128" w14:textId="14EAED5F" w:rsidR="001878FA" w:rsidRPr="006E0BEC" w:rsidRDefault="0081704A" w:rsidP="00C8665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チラシやインターネットを活用した広報を立案し、協議会事務局と調整しながら実施する。</w:t>
      </w:r>
    </w:p>
    <w:p w14:paraId="13A11188" w14:textId="252A54D7" w:rsidR="006E0BEC" w:rsidRDefault="006E0BEC" w:rsidP="006E0BEC">
      <w:pPr>
        <w:rPr>
          <w:rFonts w:asciiTheme="majorEastAsia" w:eastAsiaTheme="majorEastAsia" w:hAnsiTheme="majorEastAsia" w:cs="Gungsuh"/>
          <w:sz w:val="24"/>
          <w:szCs w:val="24"/>
        </w:rPr>
      </w:pPr>
    </w:p>
    <w:p w14:paraId="64058C0D" w14:textId="43DAC7A8" w:rsidR="006E0BEC" w:rsidRDefault="006E0BEC" w:rsidP="006E0BEC">
      <w:pPr>
        <w:rPr>
          <w:rFonts w:asciiTheme="majorEastAsia" w:eastAsiaTheme="majorEastAsia" w:hAnsiTheme="majorEastAsia" w:cs="Gungsuh"/>
          <w:sz w:val="24"/>
          <w:szCs w:val="24"/>
        </w:rPr>
      </w:pPr>
    </w:p>
    <w:p w14:paraId="3B2A5851" w14:textId="628ADE8F" w:rsidR="006E0BEC" w:rsidRDefault="006E0BEC" w:rsidP="006E0BEC">
      <w:pPr>
        <w:rPr>
          <w:rFonts w:asciiTheme="majorEastAsia" w:eastAsiaTheme="majorEastAsia" w:hAnsiTheme="majorEastAsia" w:cs="Gungsuh"/>
          <w:sz w:val="24"/>
          <w:szCs w:val="24"/>
        </w:rPr>
      </w:pPr>
    </w:p>
    <w:p w14:paraId="04890A91" w14:textId="1866FE65" w:rsidR="006E0BEC" w:rsidRDefault="006E0BEC" w:rsidP="006E0BEC">
      <w:pPr>
        <w:rPr>
          <w:rFonts w:asciiTheme="majorEastAsia" w:eastAsiaTheme="majorEastAsia" w:hAnsiTheme="majorEastAsia" w:cs="Gungsuh"/>
          <w:sz w:val="24"/>
          <w:szCs w:val="24"/>
        </w:rPr>
      </w:pPr>
    </w:p>
    <w:p w14:paraId="423A387D" w14:textId="4E95FE68" w:rsidR="006E0BEC" w:rsidRDefault="006E0BEC" w:rsidP="006E0BEC">
      <w:pPr>
        <w:rPr>
          <w:rFonts w:asciiTheme="majorEastAsia" w:eastAsiaTheme="majorEastAsia" w:hAnsiTheme="majorEastAsia" w:cs="Gungsuh"/>
          <w:sz w:val="24"/>
          <w:szCs w:val="24"/>
        </w:rPr>
      </w:pPr>
    </w:p>
    <w:p w14:paraId="6B4DC44E" w14:textId="2170CD17" w:rsidR="006E0BEC" w:rsidRDefault="006E0BEC" w:rsidP="006E0BEC">
      <w:pPr>
        <w:rPr>
          <w:rFonts w:asciiTheme="majorEastAsia" w:eastAsiaTheme="majorEastAsia" w:hAnsiTheme="majorEastAsia" w:cs="Gungsuh"/>
          <w:sz w:val="24"/>
          <w:szCs w:val="24"/>
        </w:rPr>
      </w:pPr>
    </w:p>
    <w:p w14:paraId="7F789C6E" w14:textId="77777777" w:rsidR="006E0BEC" w:rsidRPr="00C8665A" w:rsidRDefault="006E0BEC" w:rsidP="006E0BEC">
      <w:pPr>
        <w:rPr>
          <w:rFonts w:asciiTheme="majorEastAsia" w:eastAsiaTheme="majorEastAsia" w:hAnsiTheme="majorEastAsia" w:cs="Domine"/>
          <w:sz w:val="24"/>
          <w:szCs w:val="24"/>
        </w:rPr>
      </w:pPr>
    </w:p>
    <w:p w14:paraId="25A77D6C" w14:textId="59A04A48"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lastRenderedPageBreak/>
        <w:t>3　留意事項</w:t>
      </w:r>
    </w:p>
    <w:p w14:paraId="25835AD9"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前項(1)及び(2)に掲げるものの実施回数は以下のとおり。</w:t>
      </w:r>
    </w:p>
    <w:tbl>
      <w:tblPr>
        <w:tblStyle w:val="a5"/>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
        <w:gridCol w:w="2872"/>
        <w:gridCol w:w="3543"/>
        <w:gridCol w:w="3544"/>
      </w:tblGrid>
      <w:tr w:rsidR="00CD3C16" w:rsidRPr="0081704A" w14:paraId="30A548D2" w14:textId="77777777" w:rsidTr="006E0BEC">
        <w:trPr>
          <w:trHeight w:val="255"/>
        </w:trPr>
        <w:tc>
          <w:tcPr>
            <w:tcW w:w="389" w:type="dxa"/>
            <w:vAlign w:val="center"/>
          </w:tcPr>
          <w:p w14:paraId="3B40FCAA" w14:textId="77777777" w:rsidR="00CD3C16" w:rsidRPr="0081704A"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p>
        </w:tc>
        <w:tc>
          <w:tcPr>
            <w:tcW w:w="2872" w:type="dxa"/>
          </w:tcPr>
          <w:p w14:paraId="4A37C6CE" w14:textId="37023CDD" w:rsidR="00CD3C16" w:rsidRPr="002F61D9" w:rsidRDefault="00CD3C16" w:rsidP="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Gungsuh"/>
                <w:color w:val="000000"/>
                <w:sz w:val="24"/>
                <w:szCs w:val="24"/>
              </w:rPr>
            </w:pPr>
            <w:r w:rsidRPr="002F61D9">
              <w:rPr>
                <w:rFonts w:asciiTheme="majorEastAsia" w:eastAsiaTheme="majorEastAsia" w:hAnsiTheme="majorEastAsia" w:cs="Gungsuh" w:hint="eastAsia"/>
                <w:color w:val="000000"/>
                <w:sz w:val="24"/>
                <w:szCs w:val="24"/>
              </w:rPr>
              <w:t>ポットラックビル</w:t>
            </w:r>
            <w:r w:rsidRPr="002F61D9">
              <w:rPr>
                <w:rFonts w:asciiTheme="majorEastAsia" w:eastAsiaTheme="majorEastAsia" w:hAnsiTheme="majorEastAsia" w:cs="Gungsuh"/>
                <w:color w:val="000000"/>
                <w:sz w:val="24"/>
                <w:szCs w:val="24"/>
              </w:rPr>
              <w:t>1</w:t>
            </w:r>
            <w:r w:rsidRPr="002F61D9">
              <w:rPr>
                <w:rFonts w:asciiTheme="majorEastAsia" w:eastAsiaTheme="majorEastAsia" w:hAnsiTheme="majorEastAsia" w:cs="Gungsuh" w:hint="eastAsia"/>
                <w:color w:val="000000"/>
                <w:sz w:val="24"/>
                <w:szCs w:val="24"/>
              </w:rPr>
              <w:t>階</w:t>
            </w:r>
          </w:p>
        </w:tc>
        <w:tc>
          <w:tcPr>
            <w:tcW w:w="3543" w:type="dxa"/>
            <w:vAlign w:val="center"/>
          </w:tcPr>
          <w:p w14:paraId="4729EAB0" w14:textId="24541F0C" w:rsidR="00CD3C16" w:rsidRPr="0081704A"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ポットラックビル3階</w:t>
            </w:r>
          </w:p>
        </w:tc>
        <w:tc>
          <w:tcPr>
            <w:tcW w:w="3544" w:type="dxa"/>
            <w:vAlign w:val="center"/>
          </w:tcPr>
          <w:p w14:paraId="2E1D2F1D" w14:textId="77777777" w:rsidR="00CD3C16" w:rsidRPr="0081704A"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スーパーギャラリー</w:t>
            </w:r>
          </w:p>
        </w:tc>
      </w:tr>
      <w:tr w:rsidR="00CD3C16" w:rsidRPr="0081704A" w14:paraId="24D75F3D" w14:textId="77777777" w:rsidTr="006E0BEC">
        <w:trPr>
          <w:trHeight w:val="203"/>
        </w:trPr>
        <w:tc>
          <w:tcPr>
            <w:tcW w:w="389" w:type="dxa"/>
            <w:vAlign w:val="center"/>
          </w:tcPr>
          <w:p w14:paraId="4FE77F99" w14:textId="77777777" w:rsidR="00CD3C16" w:rsidRPr="0081704A" w:rsidRDefault="00CD3C16">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回 数</w:t>
            </w:r>
          </w:p>
        </w:tc>
        <w:tc>
          <w:tcPr>
            <w:tcW w:w="2872" w:type="dxa"/>
          </w:tcPr>
          <w:p w14:paraId="65F243F3" w14:textId="77777777" w:rsidR="00CD3C16" w:rsidRPr="002F61D9" w:rsidRDefault="00CD3C16">
            <w:pPr>
              <w:pBdr>
                <w:top w:val="nil"/>
                <w:left w:val="nil"/>
                <w:bottom w:val="nil"/>
                <w:right w:val="nil"/>
                <w:between w:val="nil"/>
              </w:pBdr>
              <w:rPr>
                <w:rFonts w:asciiTheme="majorEastAsia" w:eastAsiaTheme="majorEastAsia" w:hAnsiTheme="majorEastAsia" w:cs="Gungsuh"/>
                <w:color w:val="000000"/>
                <w:sz w:val="24"/>
                <w:szCs w:val="24"/>
              </w:rPr>
            </w:pPr>
            <w:r w:rsidRPr="002F61D9">
              <w:rPr>
                <w:rFonts w:asciiTheme="majorEastAsia" w:eastAsiaTheme="majorEastAsia" w:hAnsiTheme="majorEastAsia" w:cs="Gungsuh" w:hint="eastAsia"/>
                <w:color w:val="000000"/>
                <w:sz w:val="24"/>
                <w:szCs w:val="24"/>
              </w:rPr>
              <w:t>企画：</w:t>
            </w:r>
            <w:r w:rsidRPr="002F61D9">
              <w:rPr>
                <w:rFonts w:asciiTheme="majorEastAsia" w:eastAsiaTheme="majorEastAsia" w:hAnsiTheme="majorEastAsia" w:cs="Gungsuh"/>
                <w:color w:val="000000"/>
                <w:sz w:val="24"/>
                <w:szCs w:val="24"/>
              </w:rPr>
              <w:t>2</w:t>
            </w:r>
            <w:r w:rsidRPr="002F61D9">
              <w:rPr>
                <w:rFonts w:asciiTheme="majorEastAsia" w:eastAsiaTheme="majorEastAsia" w:hAnsiTheme="majorEastAsia" w:cs="Gungsuh" w:hint="eastAsia"/>
                <w:color w:val="000000"/>
                <w:sz w:val="24"/>
                <w:szCs w:val="24"/>
              </w:rPr>
              <w:t>回以上</w:t>
            </w:r>
          </w:p>
          <w:p w14:paraId="3C7A6C65" w14:textId="3F86728C" w:rsidR="009F038C" w:rsidRPr="002F61D9" w:rsidRDefault="00CD3C16">
            <w:pPr>
              <w:pBdr>
                <w:top w:val="nil"/>
                <w:left w:val="nil"/>
                <w:bottom w:val="nil"/>
                <w:right w:val="nil"/>
                <w:between w:val="nil"/>
              </w:pBdr>
              <w:rPr>
                <w:rFonts w:asciiTheme="majorEastAsia" w:eastAsiaTheme="majorEastAsia" w:hAnsiTheme="majorEastAsia" w:cs="Gungsuh"/>
                <w:color w:val="000000"/>
                <w:sz w:val="24"/>
                <w:szCs w:val="24"/>
              </w:rPr>
            </w:pPr>
            <w:r w:rsidRPr="002F61D9">
              <w:rPr>
                <w:rFonts w:asciiTheme="majorEastAsia" w:eastAsiaTheme="majorEastAsia" w:hAnsiTheme="majorEastAsia" w:cs="Gungsuh" w:hint="eastAsia"/>
                <w:color w:val="000000"/>
                <w:sz w:val="24"/>
                <w:szCs w:val="24"/>
              </w:rPr>
              <w:t>トークイベント</w:t>
            </w:r>
          </w:p>
          <w:p w14:paraId="2ED53A6A" w14:textId="6632A23A" w:rsidR="00CD3C16" w:rsidRPr="002F61D9" w:rsidRDefault="009F038C">
            <w:pPr>
              <w:pBdr>
                <w:top w:val="nil"/>
                <w:left w:val="nil"/>
                <w:bottom w:val="nil"/>
                <w:right w:val="nil"/>
                <w:between w:val="nil"/>
              </w:pBdr>
              <w:rPr>
                <w:rFonts w:asciiTheme="majorEastAsia" w:eastAsiaTheme="majorEastAsia" w:hAnsiTheme="majorEastAsia" w:cs="Gungsuh"/>
                <w:color w:val="000000"/>
                <w:sz w:val="24"/>
                <w:szCs w:val="24"/>
              </w:rPr>
            </w:pPr>
            <w:r w:rsidRPr="002F61D9">
              <w:rPr>
                <w:rFonts w:asciiTheme="majorEastAsia" w:eastAsiaTheme="majorEastAsia" w:hAnsiTheme="majorEastAsia" w:cs="Gungsuh" w:hint="eastAsia"/>
                <w:color w:val="000000"/>
                <w:sz w:val="24"/>
                <w:szCs w:val="24"/>
              </w:rPr>
              <w:t>・ワークショップ等は課さない。</w:t>
            </w:r>
          </w:p>
        </w:tc>
        <w:tc>
          <w:tcPr>
            <w:tcW w:w="3543" w:type="dxa"/>
            <w:vAlign w:val="center"/>
          </w:tcPr>
          <w:p w14:paraId="7F16EC37" w14:textId="02707215" w:rsidR="00CD3C16" w:rsidRPr="0081704A"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企画：2回以上</w:t>
            </w:r>
          </w:p>
          <w:p w14:paraId="2D70FFCE" w14:textId="77777777" w:rsidR="00CD3C16" w:rsidRPr="0081704A"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w:t>
            </w:r>
          </w:p>
          <w:p w14:paraId="63124532" w14:textId="77777777" w:rsidR="00CD3C16" w:rsidRPr="0081704A"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・ワークショップ等：3回以上</w:t>
            </w:r>
          </w:p>
        </w:tc>
        <w:tc>
          <w:tcPr>
            <w:tcW w:w="3544" w:type="dxa"/>
            <w:vAlign w:val="center"/>
          </w:tcPr>
          <w:p w14:paraId="4EF57451" w14:textId="77777777" w:rsidR="00CD3C16" w:rsidRPr="0081704A"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企画：2回以上</w:t>
            </w:r>
          </w:p>
          <w:p w14:paraId="397C2982" w14:textId="77777777" w:rsidR="00CD3C16" w:rsidRPr="0081704A"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w:t>
            </w:r>
          </w:p>
          <w:p w14:paraId="6B513126" w14:textId="77777777" w:rsidR="00CD3C16" w:rsidRPr="0081704A" w:rsidRDefault="00CD3C16">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・ワークショップ等：2回以上</w:t>
            </w:r>
          </w:p>
        </w:tc>
      </w:tr>
    </w:tbl>
    <w:p w14:paraId="2823DAB5" w14:textId="5EE1BE8C" w:rsidR="00A3210F" w:rsidRPr="00C8665A" w:rsidRDefault="0081704A" w:rsidP="00C8665A">
      <w:pPr>
        <w:ind w:left="10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※実動開館日数の3分の1以下であれば、その準備に充てて良い。</w:t>
      </w:r>
    </w:p>
    <w:p w14:paraId="028A28D3"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業務の実施場所に関する使用条件は以下のとおり。</w:t>
      </w:r>
    </w:p>
    <w:tbl>
      <w:tblPr>
        <w:tblStyle w:val="a6"/>
        <w:tblW w:w="102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889"/>
        <w:gridCol w:w="2937"/>
        <w:gridCol w:w="2753"/>
      </w:tblGrid>
      <w:tr w:rsidR="009F038C" w:rsidRPr="0081704A" w14:paraId="57DF096C" w14:textId="77777777" w:rsidTr="00400E9F">
        <w:trPr>
          <w:trHeight w:val="208"/>
        </w:trPr>
        <w:tc>
          <w:tcPr>
            <w:tcW w:w="703" w:type="dxa"/>
            <w:vAlign w:val="center"/>
          </w:tcPr>
          <w:p w14:paraId="094CDCAE" w14:textId="77777777" w:rsidR="009F038C" w:rsidRPr="0081704A" w:rsidRDefault="009F038C">
            <w:pPr>
              <w:pBdr>
                <w:top w:val="nil"/>
                <w:left w:val="nil"/>
                <w:bottom w:val="nil"/>
                <w:right w:val="nil"/>
                <w:between w:val="nil"/>
              </w:pBdr>
              <w:ind w:left="8"/>
              <w:jc w:val="center"/>
              <w:rPr>
                <w:rFonts w:asciiTheme="majorEastAsia" w:eastAsiaTheme="majorEastAsia" w:hAnsiTheme="majorEastAsia" w:cs="Domine"/>
                <w:color w:val="000000"/>
                <w:sz w:val="24"/>
                <w:szCs w:val="24"/>
              </w:rPr>
            </w:pPr>
          </w:p>
        </w:tc>
        <w:tc>
          <w:tcPr>
            <w:tcW w:w="3889" w:type="dxa"/>
            <w:vAlign w:val="center"/>
          </w:tcPr>
          <w:p w14:paraId="38FDE711" w14:textId="4C85FED0" w:rsidR="009F038C" w:rsidRPr="0081704A" w:rsidRDefault="009F038C" w:rsidP="00400E9F">
            <w:pPr>
              <w:pBdr>
                <w:top w:val="nil"/>
                <w:left w:val="nil"/>
                <w:bottom w:val="nil"/>
                <w:right w:val="nil"/>
                <w:between w:val="nil"/>
              </w:pBdr>
              <w:rPr>
                <w:rFonts w:asciiTheme="majorEastAsia" w:eastAsiaTheme="majorEastAsia" w:hAnsiTheme="majorEastAsia" w:cs="Gungsuh"/>
                <w:color w:val="000000"/>
                <w:sz w:val="24"/>
                <w:szCs w:val="24"/>
              </w:rPr>
            </w:pPr>
            <w:r w:rsidRPr="002F61D9">
              <w:rPr>
                <w:rFonts w:asciiTheme="majorEastAsia" w:eastAsiaTheme="majorEastAsia" w:hAnsiTheme="majorEastAsia" w:cs="Gungsuh" w:hint="eastAsia"/>
                <w:color w:val="000000"/>
                <w:sz w:val="24"/>
                <w:szCs w:val="24"/>
              </w:rPr>
              <w:t>ポットラックビル</w:t>
            </w:r>
            <w:r w:rsidRPr="002F61D9">
              <w:rPr>
                <w:rFonts w:asciiTheme="majorEastAsia" w:eastAsiaTheme="majorEastAsia" w:hAnsiTheme="majorEastAsia" w:cs="Gungsuh"/>
                <w:color w:val="000000"/>
                <w:sz w:val="24"/>
                <w:szCs w:val="24"/>
              </w:rPr>
              <w:t>1</w:t>
            </w:r>
            <w:r w:rsidRPr="002F61D9">
              <w:rPr>
                <w:rFonts w:asciiTheme="majorEastAsia" w:eastAsiaTheme="majorEastAsia" w:hAnsiTheme="majorEastAsia" w:cs="Gungsuh" w:hint="eastAsia"/>
                <w:color w:val="000000"/>
                <w:sz w:val="24"/>
                <w:szCs w:val="24"/>
              </w:rPr>
              <w:t>階(約</w:t>
            </w:r>
            <w:r w:rsidRPr="002F61D9">
              <w:rPr>
                <w:rFonts w:asciiTheme="majorEastAsia" w:eastAsiaTheme="majorEastAsia" w:hAnsiTheme="majorEastAsia" w:cs="Gungsuh"/>
                <w:color w:val="000000"/>
                <w:sz w:val="24"/>
                <w:szCs w:val="24"/>
              </w:rPr>
              <w:t>14</w:t>
            </w:r>
            <w:r w:rsidRPr="002F61D9">
              <w:rPr>
                <w:rFonts w:asciiTheme="majorEastAsia" w:eastAsiaTheme="majorEastAsia" w:hAnsiTheme="majorEastAsia" w:cs="Gungsuh" w:hint="eastAsia"/>
                <w:color w:val="000000"/>
                <w:sz w:val="24"/>
                <w:szCs w:val="24"/>
              </w:rPr>
              <w:t>㎡</w:t>
            </w:r>
            <w:r w:rsidRPr="002F61D9">
              <w:rPr>
                <w:rFonts w:asciiTheme="majorEastAsia" w:eastAsiaTheme="majorEastAsia" w:hAnsiTheme="majorEastAsia" w:cs="Gungsuh"/>
                <w:color w:val="000000"/>
                <w:sz w:val="24"/>
                <w:szCs w:val="24"/>
              </w:rPr>
              <w:t>)</w:t>
            </w:r>
          </w:p>
        </w:tc>
        <w:tc>
          <w:tcPr>
            <w:tcW w:w="2937" w:type="dxa"/>
            <w:tcBorders>
              <w:top w:val="single" w:sz="4" w:space="0" w:color="000000"/>
              <w:left w:val="single" w:sz="4" w:space="0" w:color="000000"/>
              <w:bottom w:val="single" w:sz="4" w:space="0" w:color="000000"/>
              <w:right w:val="single" w:sz="4" w:space="0" w:color="000000"/>
            </w:tcBorders>
            <w:vAlign w:val="center"/>
          </w:tcPr>
          <w:p w14:paraId="64BAB143" w14:textId="6307F3C7" w:rsidR="009F038C" w:rsidRPr="0081704A" w:rsidRDefault="009F038C">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ポットラックビル3階</w:t>
            </w:r>
            <w:r>
              <w:rPr>
                <w:rFonts w:asciiTheme="majorEastAsia" w:eastAsiaTheme="majorEastAsia" w:hAnsiTheme="majorEastAsia" w:cs="Gungsuh" w:hint="eastAsia"/>
                <w:color w:val="000000"/>
                <w:sz w:val="24"/>
                <w:szCs w:val="24"/>
              </w:rPr>
              <w:t>(約</w:t>
            </w:r>
            <w:r>
              <w:rPr>
                <w:rFonts w:asciiTheme="majorEastAsia" w:eastAsiaTheme="majorEastAsia" w:hAnsiTheme="majorEastAsia" w:cs="Gungsuh"/>
                <w:color w:val="000000"/>
                <w:sz w:val="24"/>
                <w:szCs w:val="24"/>
              </w:rPr>
              <w:t>100</w:t>
            </w:r>
            <w:r>
              <w:rPr>
                <w:rFonts w:asciiTheme="majorEastAsia" w:eastAsiaTheme="majorEastAsia" w:hAnsiTheme="majorEastAsia" w:cs="Gungsuh" w:hint="eastAsia"/>
                <w:color w:val="000000"/>
                <w:sz w:val="24"/>
                <w:szCs w:val="24"/>
              </w:rPr>
              <w:t>㎡</w:t>
            </w:r>
            <w:r>
              <w:rPr>
                <w:rFonts w:asciiTheme="majorEastAsia" w:eastAsiaTheme="majorEastAsia" w:hAnsiTheme="majorEastAsia" w:cs="Gungsuh"/>
                <w:color w:val="000000"/>
                <w:sz w:val="24"/>
                <w:szCs w:val="24"/>
              </w:rPr>
              <w:t>)</w:t>
            </w:r>
          </w:p>
        </w:tc>
        <w:tc>
          <w:tcPr>
            <w:tcW w:w="2752" w:type="dxa"/>
            <w:tcBorders>
              <w:top w:val="single" w:sz="4" w:space="0" w:color="000000"/>
              <w:left w:val="single" w:sz="4" w:space="0" w:color="000000"/>
              <w:bottom w:val="single" w:sz="4" w:space="0" w:color="000000"/>
              <w:right w:val="single" w:sz="4" w:space="0" w:color="000000"/>
            </w:tcBorders>
            <w:vAlign w:val="center"/>
          </w:tcPr>
          <w:p w14:paraId="692F550F" w14:textId="3A9F52E7" w:rsidR="009F038C" w:rsidRPr="0081704A" w:rsidRDefault="009F038C">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スーパーギャラリー</w:t>
            </w:r>
            <w:r>
              <w:rPr>
                <w:rFonts w:asciiTheme="majorEastAsia" w:eastAsiaTheme="majorEastAsia" w:hAnsiTheme="majorEastAsia" w:cs="Gungsuh" w:hint="eastAsia"/>
                <w:sz w:val="24"/>
                <w:szCs w:val="24"/>
              </w:rPr>
              <w:t>(約</w:t>
            </w:r>
            <w:r w:rsidR="0082140C">
              <w:rPr>
                <w:rFonts w:asciiTheme="majorEastAsia" w:eastAsiaTheme="majorEastAsia" w:hAnsiTheme="majorEastAsia" w:cs="Gungsuh"/>
                <w:sz w:val="24"/>
                <w:szCs w:val="24"/>
              </w:rPr>
              <w:t>10</w:t>
            </w:r>
            <w:r w:rsidR="0082140C">
              <w:rPr>
                <w:rFonts w:asciiTheme="majorEastAsia" w:eastAsiaTheme="majorEastAsia" w:hAnsiTheme="majorEastAsia" w:cs="Gungsuh" w:hint="eastAsia"/>
                <w:sz w:val="24"/>
                <w:szCs w:val="24"/>
              </w:rPr>
              <w:t>㎡</w:t>
            </w:r>
            <w:r w:rsidR="0082140C">
              <w:rPr>
                <w:rFonts w:asciiTheme="majorEastAsia" w:eastAsiaTheme="majorEastAsia" w:hAnsiTheme="majorEastAsia" w:cs="Gungsuh"/>
                <w:sz w:val="24"/>
                <w:szCs w:val="24"/>
              </w:rPr>
              <w:t>)</w:t>
            </w:r>
          </w:p>
        </w:tc>
      </w:tr>
      <w:tr w:rsidR="00A3210F" w:rsidRPr="00082EFF" w14:paraId="7F94CE9C" w14:textId="77777777" w:rsidTr="0082140C">
        <w:trPr>
          <w:trHeight w:val="655"/>
        </w:trPr>
        <w:tc>
          <w:tcPr>
            <w:tcW w:w="703" w:type="dxa"/>
            <w:vAlign w:val="center"/>
          </w:tcPr>
          <w:p w14:paraId="2279606F"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期 間</w:t>
            </w:r>
          </w:p>
        </w:tc>
        <w:tc>
          <w:tcPr>
            <w:tcW w:w="9579" w:type="dxa"/>
            <w:gridSpan w:val="3"/>
            <w:vAlign w:val="center"/>
          </w:tcPr>
          <w:p w14:paraId="257540E4" w14:textId="649F8745"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C8665A">
              <w:rPr>
                <w:rFonts w:asciiTheme="majorEastAsia" w:eastAsiaTheme="majorEastAsia" w:hAnsiTheme="majorEastAsia" w:cs="Gungsuh"/>
                <w:sz w:val="24"/>
                <w:szCs w:val="24"/>
              </w:rPr>
              <w:t>令和</w:t>
            </w:r>
            <w:r w:rsidR="001A68B1">
              <w:rPr>
                <w:rFonts w:asciiTheme="majorEastAsia" w:eastAsiaTheme="majorEastAsia" w:hAnsiTheme="majorEastAsia" w:cs="Gungsuh"/>
                <w:sz w:val="24"/>
                <w:szCs w:val="24"/>
              </w:rPr>
              <w:t>5</w:t>
            </w:r>
            <w:r w:rsidRPr="00C8665A">
              <w:rPr>
                <w:rFonts w:asciiTheme="majorEastAsia" w:eastAsiaTheme="majorEastAsia" w:hAnsiTheme="majorEastAsia" w:cs="Gungsuh"/>
                <w:color w:val="000000"/>
                <w:sz w:val="24"/>
                <w:szCs w:val="24"/>
              </w:rPr>
              <w:t>年</w:t>
            </w:r>
            <w:r w:rsidRPr="00C8665A">
              <w:rPr>
                <w:rFonts w:asciiTheme="majorEastAsia" w:eastAsiaTheme="majorEastAsia" w:hAnsiTheme="majorEastAsia" w:cs="Domine"/>
                <w:sz w:val="24"/>
                <w:szCs w:val="24"/>
              </w:rPr>
              <w:t>5</w:t>
            </w:r>
            <w:r w:rsidRPr="00C8665A">
              <w:rPr>
                <w:rFonts w:asciiTheme="majorEastAsia" w:eastAsiaTheme="majorEastAsia" w:hAnsiTheme="majorEastAsia" w:cs="Gungsuh"/>
                <w:color w:val="000000"/>
                <w:sz w:val="24"/>
                <w:szCs w:val="24"/>
              </w:rPr>
              <w:t>月</w:t>
            </w:r>
            <w:r w:rsidR="001A68B1">
              <w:rPr>
                <w:rFonts w:asciiTheme="majorEastAsia" w:eastAsiaTheme="majorEastAsia" w:hAnsiTheme="majorEastAsia" w:cs="Domine"/>
                <w:sz w:val="24"/>
                <w:szCs w:val="24"/>
              </w:rPr>
              <w:t>19</w:t>
            </w:r>
            <w:r w:rsidRPr="00C8665A">
              <w:rPr>
                <w:rFonts w:asciiTheme="majorEastAsia" w:eastAsiaTheme="majorEastAsia" w:hAnsiTheme="majorEastAsia" w:cs="Gungsuh"/>
                <w:color w:val="000000"/>
                <w:sz w:val="24"/>
                <w:szCs w:val="24"/>
              </w:rPr>
              <w:t>日</w:t>
            </w:r>
            <w:r w:rsidR="00C8665A" w:rsidRPr="00C8665A">
              <w:rPr>
                <w:rFonts w:asciiTheme="majorEastAsia" w:eastAsiaTheme="majorEastAsia" w:hAnsiTheme="majorEastAsia" w:cs="Gungsuh" w:hint="eastAsia"/>
                <w:color w:val="000000"/>
                <w:sz w:val="24"/>
                <w:szCs w:val="24"/>
              </w:rPr>
              <w:t>（金）</w:t>
            </w:r>
            <w:r w:rsidRPr="00C8665A">
              <w:rPr>
                <w:rFonts w:asciiTheme="majorEastAsia" w:eastAsiaTheme="majorEastAsia" w:hAnsiTheme="majorEastAsia" w:cs="Gungsuh"/>
                <w:color w:val="000000"/>
                <w:sz w:val="24"/>
                <w:szCs w:val="24"/>
              </w:rPr>
              <w:t>～</w:t>
            </w:r>
            <w:r w:rsidRPr="00C8665A">
              <w:rPr>
                <w:rFonts w:asciiTheme="majorEastAsia" w:eastAsiaTheme="majorEastAsia" w:hAnsiTheme="majorEastAsia" w:cs="Gungsuh"/>
                <w:sz w:val="24"/>
                <w:szCs w:val="24"/>
              </w:rPr>
              <w:t>令和</w:t>
            </w:r>
            <w:r w:rsidR="009933DC">
              <w:rPr>
                <w:rFonts w:asciiTheme="majorEastAsia" w:eastAsiaTheme="majorEastAsia" w:hAnsiTheme="majorEastAsia" w:cs="Gungsuh"/>
                <w:sz w:val="24"/>
                <w:szCs w:val="24"/>
              </w:rPr>
              <w:t>6</w:t>
            </w:r>
            <w:r w:rsidRPr="00C8665A">
              <w:rPr>
                <w:rFonts w:asciiTheme="majorEastAsia" w:eastAsiaTheme="majorEastAsia" w:hAnsiTheme="majorEastAsia" w:cs="Gungsuh"/>
                <w:color w:val="000000"/>
                <w:sz w:val="24"/>
                <w:szCs w:val="24"/>
              </w:rPr>
              <w:t>年3月</w:t>
            </w:r>
            <w:r w:rsidR="001A68B1">
              <w:rPr>
                <w:rFonts w:asciiTheme="majorEastAsia" w:eastAsiaTheme="majorEastAsia" w:hAnsiTheme="majorEastAsia" w:cs="Domine"/>
                <w:sz w:val="24"/>
                <w:szCs w:val="24"/>
              </w:rPr>
              <w:t>9</w:t>
            </w:r>
            <w:r w:rsidRPr="00C8665A">
              <w:rPr>
                <w:rFonts w:asciiTheme="majorEastAsia" w:eastAsiaTheme="majorEastAsia" w:hAnsiTheme="majorEastAsia" w:cs="Gungsuh"/>
                <w:color w:val="000000"/>
                <w:sz w:val="24"/>
                <w:szCs w:val="24"/>
              </w:rPr>
              <w:t>日</w:t>
            </w:r>
            <w:r w:rsidR="00C8665A" w:rsidRPr="00C8665A">
              <w:rPr>
                <w:rFonts w:asciiTheme="majorEastAsia" w:eastAsiaTheme="majorEastAsia" w:hAnsiTheme="majorEastAsia" w:cs="Gungsuh" w:hint="eastAsia"/>
                <w:color w:val="000000"/>
                <w:sz w:val="24"/>
                <w:szCs w:val="24"/>
              </w:rPr>
              <w:t>（土）</w:t>
            </w:r>
            <w:r w:rsidRPr="0081704A">
              <w:rPr>
                <w:rFonts w:asciiTheme="majorEastAsia" w:eastAsiaTheme="majorEastAsia" w:hAnsiTheme="majorEastAsia" w:cs="Gungsuh"/>
                <w:color w:val="000000"/>
                <w:sz w:val="24"/>
                <w:szCs w:val="24"/>
              </w:rPr>
              <w:t>：実動開館</w:t>
            </w:r>
            <w:r w:rsidRPr="0081704A">
              <w:rPr>
                <w:rFonts w:asciiTheme="majorEastAsia" w:eastAsiaTheme="majorEastAsia" w:hAnsiTheme="majorEastAsia" w:cs="Domine"/>
                <w:sz w:val="24"/>
                <w:szCs w:val="24"/>
              </w:rPr>
              <w:t>20</w:t>
            </w:r>
            <w:r w:rsidR="00E414AC">
              <w:rPr>
                <w:rFonts w:asciiTheme="majorEastAsia" w:eastAsiaTheme="majorEastAsia" w:hAnsiTheme="majorEastAsia" w:cs="Domine"/>
                <w:sz w:val="24"/>
                <w:szCs w:val="24"/>
              </w:rPr>
              <w:t>2</w:t>
            </w:r>
            <w:r w:rsidRPr="0081704A">
              <w:rPr>
                <w:rFonts w:asciiTheme="majorEastAsia" w:eastAsiaTheme="majorEastAsia" w:hAnsiTheme="majorEastAsia" w:cs="Gungsuh"/>
                <w:color w:val="000000"/>
                <w:sz w:val="24"/>
                <w:szCs w:val="24"/>
              </w:rPr>
              <w:t>日</w:t>
            </w:r>
          </w:p>
          <w:p w14:paraId="2D3C5BA7" w14:textId="535B89F7" w:rsidR="00A3210F" w:rsidRPr="00400E9F" w:rsidRDefault="0081704A" w:rsidP="00400E9F">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※日・月曜</w:t>
            </w:r>
            <w:r w:rsidRPr="0081704A">
              <w:rPr>
                <w:rFonts w:asciiTheme="majorEastAsia" w:eastAsiaTheme="majorEastAsia" w:hAnsiTheme="majorEastAsia" w:cs="Gungsuh"/>
                <w:sz w:val="24"/>
                <w:szCs w:val="24"/>
              </w:rPr>
              <w:t>・祝</w:t>
            </w:r>
            <w:r w:rsidRPr="0081704A">
              <w:rPr>
                <w:rFonts w:asciiTheme="majorEastAsia" w:eastAsiaTheme="majorEastAsia" w:hAnsiTheme="majorEastAsia" w:cs="Gungsuh"/>
                <w:color w:val="000000"/>
                <w:sz w:val="24"/>
                <w:szCs w:val="24"/>
              </w:rPr>
              <w:t>日及び</w:t>
            </w:r>
            <w:r w:rsidRPr="0081704A">
              <w:rPr>
                <w:rFonts w:asciiTheme="majorEastAsia" w:eastAsiaTheme="majorEastAsia" w:hAnsiTheme="majorEastAsia" w:cs="Gungsuh"/>
                <w:sz w:val="24"/>
                <w:szCs w:val="24"/>
              </w:rPr>
              <w:t>令和</w:t>
            </w:r>
            <w:r w:rsidR="009933DC">
              <w:rPr>
                <w:rFonts w:asciiTheme="majorEastAsia" w:eastAsiaTheme="majorEastAsia" w:hAnsiTheme="majorEastAsia" w:cs="Gungsuh"/>
                <w:sz w:val="24"/>
                <w:szCs w:val="24"/>
              </w:rPr>
              <w:t>5</w:t>
            </w:r>
            <w:r w:rsidRPr="0081704A">
              <w:rPr>
                <w:rFonts w:asciiTheme="majorEastAsia" w:eastAsiaTheme="majorEastAsia" w:hAnsiTheme="majorEastAsia" w:cs="Gungsuh"/>
                <w:color w:val="000000"/>
                <w:sz w:val="24"/>
                <w:szCs w:val="24"/>
              </w:rPr>
              <w:t>年12月28日</w:t>
            </w:r>
            <w:r w:rsidR="00400E9F">
              <w:rPr>
                <w:rFonts w:asciiTheme="majorEastAsia" w:eastAsiaTheme="majorEastAsia" w:hAnsiTheme="majorEastAsia" w:cs="Gungsuh" w:hint="eastAsia"/>
                <w:color w:val="000000"/>
                <w:sz w:val="24"/>
                <w:szCs w:val="24"/>
              </w:rPr>
              <w:t>（</w:t>
            </w:r>
            <w:r w:rsidR="009933DC">
              <w:rPr>
                <w:rFonts w:asciiTheme="majorEastAsia" w:eastAsiaTheme="majorEastAsia" w:hAnsiTheme="majorEastAsia" w:cs="Gungsuh" w:hint="eastAsia"/>
                <w:color w:val="000000"/>
                <w:sz w:val="24"/>
                <w:szCs w:val="24"/>
              </w:rPr>
              <w:t>木</w:t>
            </w:r>
            <w:r w:rsidR="00400E9F">
              <w:rPr>
                <w:rFonts w:asciiTheme="majorEastAsia" w:eastAsiaTheme="majorEastAsia" w:hAnsiTheme="majorEastAsia" w:cs="Gungsuh" w:hint="eastAsia"/>
                <w:color w:val="000000"/>
                <w:sz w:val="24"/>
                <w:szCs w:val="24"/>
              </w:rPr>
              <w:t>）</w:t>
            </w:r>
            <w:r w:rsidRPr="0081704A">
              <w:rPr>
                <w:rFonts w:asciiTheme="majorEastAsia" w:eastAsiaTheme="majorEastAsia" w:hAnsiTheme="majorEastAsia" w:cs="Gungsuh"/>
                <w:color w:val="000000"/>
                <w:sz w:val="24"/>
                <w:szCs w:val="24"/>
              </w:rPr>
              <w:t>〜</w:t>
            </w:r>
            <w:r w:rsidRPr="0081704A">
              <w:rPr>
                <w:rFonts w:asciiTheme="majorEastAsia" w:eastAsiaTheme="majorEastAsia" w:hAnsiTheme="majorEastAsia" w:cs="Gungsuh"/>
                <w:sz w:val="24"/>
                <w:szCs w:val="24"/>
              </w:rPr>
              <w:t>令和</w:t>
            </w:r>
            <w:r w:rsidR="009933DC">
              <w:rPr>
                <w:rFonts w:asciiTheme="majorEastAsia" w:eastAsiaTheme="majorEastAsia" w:hAnsiTheme="majorEastAsia" w:cs="Gungsuh"/>
                <w:sz w:val="24"/>
                <w:szCs w:val="24"/>
              </w:rPr>
              <w:t>6</w:t>
            </w:r>
            <w:r w:rsidRPr="0081704A">
              <w:rPr>
                <w:rFonts w:asciiTheme="majorEastAsia" w:eastAsiaTheme="majorEastAsia" w:hAnsiTheme="majorEastAsia" w:cs="Gungsuh"/>
                <w:color w:val="000000"/>
                <w:sz w:val="24"/>
                <w:szCs w:val="24"/>
              </w:rPr>
              <w:t>年1月3日</w:t>
            </w:r>
            <w:r w:rsidR="00400E9F">
              <w:rPr>
                <w:rFonts w:asciiTheme="majorEastAsia" w:eastAsiaTheme="majorEastAsia" w:hAnsiTheme="majorEastAsia" w:cs="Gungsuh" w:hint="eastAsia"/>
                <w:color w:val="000000"/>
                <w:sz w:val="24"/>
                <w:szCs w:val="24"/>
              </w:rPr>
              <w:t>（</w:t>
            </w:r>
            <w:r w:rsidR="009933DC">
              <w:rPr>
                <w:rFonts w:asciiTheme="majorEastAsia" w:eastAsiaTheme="majorEastAsia" w:hAnsiTheme="majorEastAsia" w:cs="Gungsuh" w:hint="eastAsia"/>
                <w:color w:val="000000"/>
                <w:sz w:val="24"/>
                <w:szCs w:val="24"/>
              </w:rPr>
              <w:t>水</w:t>
            </w:r>
            <w:r w:rsidR="00400E9F">
              <w:rPr>
                <w:rFonts w:asciiTheme="majorEastAsia" w:eastAsiaTheme="majorEastAsia" w:hAnsiTheme="majorEastAsia" w:cs="Gungsuh" w:hint="eastAsia"/>
                <w:color w:val="000000"/>
                <w:sz w:val="24"/>
                <w:szCs w:val="24"/>
              </w:rPr>
              <w:t>）</w:t>
            </w:r>
            <w:r w:rsidRPr="0081704A">
              <w:rPr>
                <w:rFonts w:asciiTheme="majorEastAsia" w:eastAsiaTheme="majorEastAsia" w:hAnsiTheme="majorEastAsia" w:cs="Gungsuh"/>
                <w:color w:val="000000"/>
                <w:sz w:val="24"/>
                <w:szCs w:val="24"/>
              </w:rPr>
              <w:t>は休館</w:t>
            </w:r>
          </w:p>
        </w:tc>
      </w:tr>
      <w:tr w:rsidR="0082140C" w:rsidRPr="0081704A" w14:paraId="208D5F81" w14:textId="77777777" w:rsidTr="0082140C">
        <w:trPr>
          <w:trHeight w:val="814"/>
        </w:trPr>
        <w:tc>
          <w:tcPr>
            <w:tcW w:w="703" w:type="dxa"/>
            <w:vAlign w:val="center"/>
          </w:tcPr>
          <w:p w14:paraId="0AC738AD" w14:textId="77777777" w:rsidR="0082140C" w:rsidRPr="0081704A" w:rsidRDefault="0082140C">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時 間</w:t>
            </w:r>
          </w:p>
        </w:tc>
        <w:tc>
          <w:tcPr>
            <w:tcW w:w="9579" w:type="dxa"/>
            <w:gridSpan w:val="3"/>
            <w:vAlign w:val="center"/>
          </w:tcPr>
          <w:p w14:paraId="26FE3CBC" w14:textId="77777777" w:rsidR="0082140C" w:rsidRPr="0081704A" w:rsidRDefault="0082140C">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10時30分～19時30分</w:t>
            </w:r>
          </w:p>
          <w:p w14:paraId="026CBCA3" w14:textId="4EC95853" w:rsidR="0082140C" w:rsidRPr="0081704A" w:rsidRDefault="0082140C">
            <w:pPr>
              <w:pBdr>
                <w:top w:val="nil"/>
                <w:left w:val="nil"/>
                <w:bottom w:val="nil"/>
                <w:right w:val="nil"/>
                <w:between w:val="nil"/>
              </w:pBdr>
              <w:ind w:left="240" w:hanging="240"/>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※ポットラックビルの開館時間の11時〜19時</w:t>
            </w:r>
            <w:r>
              <w:rPr>
                <w:rFonts w:asciiTheme="majorEastAsia" w:eastAsiaTheme="majorEastAsia" w:hAnsiTheme="majorEastAsia" w:cs="Gungsuh" w:hint="eastAsia"/>
                <w:color w:val="000000"/>
                <w:sz w:val="24"/>
                <w:szCs w:val="24"/>
              </w:rPr>
              <w:t>の</w:t>
            </w:r>
            <w:r w:rsidRPr="0081704A">
              <w:rPr>
                <w:rFonts w:asciiTheme="majorEastAsia" w:eastAsiaTheme="majorEastAsia" w:hAnsiTheme="majorEastAsia" w:cs="Gungsuh"/>
                <w:color w:val="000000"/>
                <w:sz w:val="24"/>
                <w:szCs w:val="24"/>
              </w:rPr>
              <w:t>前後30分を準備と片付けの時間とする</w:t>
            </w:r>
          </w:p>
        </w:tc>
      </w:tr>
    </w:tbl>
    <w:p w14:paraId="5B9FBF95" w14:textId="77777777" w:rsidR="00A3210F" w:rsidRPr="0081704A"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81704A">
        <w:rPr>
          <w:rFonts w:asciiTheme="majorEastAsia" w:eastAsiaTheme="majorEastAsia" w:hAnsiTheme="majorEastAsia" w:cs="Gungsuh"/>
          <w:color w:val="000000"/>
          <w:sz w:val="22"/>
          <w:szCs w:val="22"/>
        </w:rPr>
        <w:t>※ポットラックビルが休館の場合は、企画等を実施することはできない。</w:t>
      </w:r>
    </w:p>
    <w:p w14:paraId="1A85A0A1" w14:textId="77777777" w:rsidR="00A3210F" w:rsidRPr="0081704A"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81704A">
        <w:rPr>
          <w:rFonts w:asciiTheme="majorEastAsia" w:eastAsiaTheme="majorEastAsia" w:hAnsiTheme="majorEastAsia" w:cs="Gungsuh"/>
          <w:color w:val="000000"/>
          <w:sz w:val="22"/>
          <w:szCs w:val="22"/>
        </w:rPr>
        <w:t>※トークイベント・ワークショップ等の会場は、上記以外を使用することも可とする。この場合、時間は上記によらないことができる。</w:t>
      </w:r>
    </w:p>
    <w:p w14:paraId="137010BD" w14:textId="77777777" w:rsidR="00A3210F" w:rsidRPr="0081704A" w:rsidRDefault="0081704A">
      <w:pPr>
        <w:pBdr>
          <w:top w:val="nil"/>
          <w:left w:val="nil"/>
          <w:bottom w:val="nil"/>
          <w:right w:val="nil"/>
          <w:between w:val="nil"/>
        </w:pBdr>
        <w:ind w:left="745" w:hanging="220"/>
        <w:rPr>
          <w:rFonts w:asciiTheme="majorEastAsia" w:eastAsiaTheme="majorEastAsia" w:hAnsiTheme="majorEastAsia" w:cs="Domine"/>
          <w:color w:val="000000"/>
          <w:sz w:val="22"/>
          <w:szCs w:val="22"/>
        </w:rPr>
      </w:pPr>
      <w:r w:rsidRPr="0081704A">
        <w:rPr>
          <w:rFonts w:asciiTheme="majorEastAsia" w:eastAsiaTheme="majorEastAsia" w:hAnsiTheme="majorEastAsia" w:cs="Gungsuh"/>
          <w:color w:val="000000"/>
          <w:sz w:val="22"/>
          <w:szCs w:val="22"/>
        </w:rPr>
        <w:t>※基本的に電気代は請求しないが、「月額8万円を超えた場合」は、事業者負担を求める場合もある。</w:t>
      </w:r>
    </w:p>
    <w:p w14:paraId="4D3EEABE" w14:textId="44484980"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チラシ発行部数は、企画内容に応じて調整し、開催日1ヶ月前までに協議会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に提出することを基本とする。なお協議会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では、企画に</w:t>
      </w:r>
      <w:r w:rsidR="006B198A">
        <w:rPr>
          <w:rFonts w:asciiTheme="majorEastAsia" w:eastAsiaTheme="majorEastAsia" w:hAnsiTheme="majorEastAsia" w:cs="Gungsuh" w:hint="eastAsia"/>
          <w:color w:val="000000"/>
          <w:sz w:val="24"/>
          <w:szCs w:val="24"/>
        </w:rPr>
        <w:t>応じて</w:t>
      </w:r>
      <w:r w:rsidRPr="0081704A">
        <w:rPr>
          <w:rFonts w:asciiTheme="majorEastAsia" w:eastAsiaTheme="majorEastAsia" w:hAnsiTheme="majorEastAsia" w:cs="Gungsuh"/>
          <w:color w:val="000000"/>
          <w:sz w:val="24"/>
          <w:szCs w:val="24"/>
        </w:rPr>
        <w:t>1種のチラシを</w:t>
      </w:r>
      <w:r w:rsidR="006B198A">
        <w:rPr>
          <w:rFonts w:asciiTheme="majorEastAsia" w:eastAsiaTheme="majorEastAsia" w:hAnsiTheme="majorEastAsia" w:cs="Gungsuh"/>
          <w:color w:val="000000"/>
          <w:sz w:val="24"/>
          <w:szCs w:val="24"/>
        </w:rPr>
        <w:t>3</w:t>
      </w:r>
      <w:r w:rsidR="006B198A">
        <w:rPr>
          <w:rFonts w:asciiTheme="majorEastAsia" w:eastAsiaTheme="majorEastAsia" w:hAnsiTheme="majorEastAsia" w:cs="Gungsuh" w:hint="eastAsia"/>
          <w:color w:val="000000"/>
          <w:sz w:val="24"/>
          <w:szCs w:val="24"/>
        </w:rPr>
        <w:t>千〜</w:t>
      </w:r>
      <w:r w:rsidR="006B198A">
        <w:rPr>
          <w:rFonts w:asciiTheme="majorEastAsia" w:eastAsiaTheme="majorEastAsia" w:hAnsiTheme="majorEastAsia" w:cs="Gungsuh"/>
          <w:color w:val="000000"/>
          <w:sz w:val="24"/>
          <w:szCs w:val="24"/>
        </w:rPr>
        <w:t>1</w:t>
      </w:r>
      <w:r w:rsidR="006B198A">
        <w:rPr>
          <w:rFonts w:asciiTheme="majorEastAsia" w:eastAsiaTheme="majorEastAsia" w:hAnsiTheme="majorEastAsia" w:cs="Gungsuh" w:hint="eastAsia"/>
          <w:color w:val="000000"/>
          <w:sz w:val="24"/>
          <w:szCs w:val="24"/>
        </w:rPr>
        <w:t>万</w:t>
      </w:r>
      <w:r w:rsidRPr="0081704A">
        <w:rPr>
          <w:rFonts w:asciiTheme="majorEastAsia" w:eastAsiaTheme="majorEastAsia" w:hAnsiTheme="majorEastAsia" w:cs="Gungsuh" w:hint="eastAsia"/>
          <w:color w:val="000000"/>
          <w:sz w:val="24"/>
          <w:szCs w:val="24"/>
        </w:rPr>
        <w:t>部</w:t>
      </w:r>
      <w:r w:rsidRPr="0081704A">
        <w:rPr>
          <w:rFonts w:asciiTheme="majorEastAsia" w:eastAsiaTheme="majorEastAsia" w:hAnsiTheme="majorEastAsia" w:cs="Gungsuh"/>
          <w:color w:val="000000"/>
          <w:sz w:val="24"/>
          <w:szCs w:val="24"/>
        </w:rPr>
        <w:t>目安で制作している。</w:t>
      </w:r>
    </w:p>
    <w:p w14:paraId="01C04AD4"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インターネットの活用については、指定する情報を協議会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に提供し、協議会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がHP/SNSを活用して情報発信する。それ以外の独自の方法があれば、事業者からの提案を協議会</w:t>
      </w:r>
      <w:r w:rsidRPr="0081704A">
        <w:rPr>
          <w:rFonts w:asciiTheme="majorEastAsia" w:eastAsiaTheme="majorEastAsia" w:hAnsiTheme="majorEastAsia" w:cs="Gungsuh"/>
          <w:sz w:val="24"/>
          <w:szCs w:val="24"/>
        </w:rPr>
        <w:t>会議</w:t>
      </w:r>
      <w:r w:rsidRPr="0081704A">
        <w:rPr>
          <w:rFonts w:asciiTheme="majorEastAsia" w:eastAsiaTheme="majorEastAsia" w:hAnsiTheme="majorEastAsia" w:cs="Gungsuh"/>
          <w:color w:val="000000"/>
          <w:sz w:val="24"/>
          <w:szCs w:val="24"/>
        </w:rPr>
        <w:t>に諮り実施する。</w:t>
      </w:r>
    </w:p>
    <w:p w14:paraId="49034549"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各企画の実施にあたっては、内容、準備・実施スケジュール、造作等あれば、その図面等を開催の45日前までには協議会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に提出し、2回以上の打ち合わせを含んだ調整を図りながら進めること。</w:t>
      </w:r>
      <w:r w:rsidRPr="0081704A">
        <w:rPr>
          <w:rFonts w:asciiTheme="majorEastAsia" w:eastAsiaTheme="majorEastAsia" w:hAnsiTheme="majorEastAsia" w:cs="Gungsuh"/>
          <w:sz w:val="24"/>
          <w:szCs w:val="24"/>
        </w:rPr>
        <w:t>但し、企画の1回目に関してはこの限りでない。</w:t>
      </w:r>
    </w:p>
    <w:p w14:paraId="1D85EA0D"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トークイベント・ワークショップ等の当日は、会場設営、スタッフ管理、スケジュールの進行管理等を行う運営管理者を配置すること。</w:t>
      </w:r>
    </w:p>
    <w:p w14:paraId="3570A7C0"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ワークショップ等の実施に際しては、実費相当額を徴収する場合を除き、参加者から金銭を徴収することはできない。なお実費相当額を徴収しようとする場合は、その使途を明確にすること。</w:t>
      </w:r>
    </w:p>
    <w:p w14:paraId="3DE03EFA" w14:textId="77777777" w:rsidR="00A3210F" w:rsidRPr="0081704A" w:rsidRDefault="0081704A">
      <w:pPr>
        <w:numPr>
          <w:ilvl w:val="0"/>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トークイベント・ワークショップ等の終了後には、会場の清掃を行うこと。その際発生したゴミは、受託者において処分すること。</w:t>
      </w:r>
    </w:p>
    <w:p w14:paraId="5EDCC892" w14:textId="77777777" w:rsidR="00A3210F" w:rsidRPr="0081704A" w:rsidRDefault="0081704A">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新型コロナウイルス感染症拡大予防への対策について</w:t>
      </w:r>
    </w:p>
    <w:p w14:paraId="57077B61" w14:textId="77777777" w:rsidR="00A3210F" w:rsidRPr="0081704A" w:rsidRDefault="0081704A">
      <w:pPr>
        <w:numPr>
          <w:ilvl w:val="1"/>
          <w:numId w:val="1"/>
        </w:numP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協議会が行ってきた予防対策を踏まえ、当該事業の実施には細心の注意を払い、協議会事務局と連携を計りながら対応にあたることとする。</w:t>
      </w:r>
    </w:p>
    <w:p w14:paraId="5515191F" w14:textId="77777777" w:rsidR="00A3210F" w:rsidRPr="0081704A"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25718EC8" w14:textId="77777777" w:rsidR="00A3210F" w:rsidRPr="0081704A"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4　成果品</w:t>
      </w:r>
    </w:p>
    <w:p w14:paraId="107F644D" w14:textId="77777777" w:rsidR="00A3210F" w:rsidRPr="0081704A"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(1) 納入物品</w:t>
      </w:r>
    </w:p>
    <w:p w14:paraId="0237A90E" w14:textId="38983EA0" w:rsidR="00A3210F" w:rsidRPr="0081704A"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以下に掲げるものを記載した任意の様式の資料を、協議会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が指定する日までに納入する。</w:t>
      </w:r>
    </w:p>
    <w:tbl>
      <w:tblPr>
        <w:tblStyle w:val="a7"/>
        <w:tblW w:w="9501"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6"/>
        <w:gridCol w:w="7135"/>
      </w:tblGrid>
      <w:tr w:rsidR="00A3210F" w:rsidRPr="0081704A" w14:paraId="1F94B1B9" w14:textId="77777777" w:rsidTr="006A24AB">
        <w:trPr>
          <w:trHeight w:val="777"/>
        </w:trPr>
        <w:tc>
          <w:tcPr>
            <w:tcW w:w="2366" w:type="dxa"/>
            <w:tcBorders>
              <w:top w:val="single" w:sz="4" w:space="0" w:color="000000"/>
              <w:left w:val="single" w:sz="4" w:space="0" w:color="000000"/>
              <w:bottom w:val="single" w:sz="4" w:space="0" w:color="000000"/>
              <w:right w:val="single" w:sz="4" w:space="0" w:color="000000"/>
            </w:tcBorders>
            <w:vAlign w:val="center"/>
          </w:tcPr>
          <w:p w14:paraId="2C5D31B7"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lastRenderedPageBreak/>
              <w:t>企画等実施前</w:t>
            </w:r>
          </w:p>
        </w:tc>
        <w:tc>
          <w:tcPr>
            <w:tcW w:w="7135" w:type="dxa"/>
            <w:tcBorders>
              <w:top w:val="single" w:sz="4" w:space="0" w:color="000000"/>
              <w:left w:val="single" w:sz="4" w:space="0" w:color="000000"/>
              <w:bottom w:val="single" w:sz="4" w:space="0" w:color="000000"/>
              <w:right w:val="single" w:sz="4" w:space="0" w:color="000000"/>
            </w:tcBorders>
            <w:vAlign w:val="center"/>
          </w:tcPr>
          <w:p w14:paraId="0E48F2BB"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実施予定内容、運営スタッフの人数及び氏名、実費相当額を徴収する場合はその内容</w:t>
            </w:r>
          </w:p>
        </w:tc>
      </w:tr>
      <w:tr w:rsidR="00A3210F" w:rsidRPr="0081704A" w14:paraId="25394B62" w14:textId="77777777" w:rsidTr="006A24AB">
        <w:trPr>
          <w:trHeight w:val="777"/>
        </w:trPr>
        <w:tc>
          <w:tcPr>
            <w:tcW w:w="2366" w:type="dxa"/>
            <w:tcBorders>
              <w:top w:val="single" w:sz="4" w:space="0" w:color="000000"/>
              <w:left w:val="single" w:sz="4" w:space="0" w:color="000000"/>
              <w:bottom w:val="single" w:sz="4" w:space="0" w:color="000000"/>
              <w:right w:val="single" w:sz="4" w:space="0" w:color="000000"/>
            </w:tcBorders>
            <w:vAlign w:val="center"/>
          </w:tcPr>
          <w:p w14:paraId="2672CC1E" w14:textId="77777777" w:rsidR="00A3210F" w:rsidRPr="0081704A" w:rsidRDefault="0081704A">
            <w:pPr>
              <w:pBdr>
                <w:top w:val="nil"/>
                <w:left w:val="nil"/>
                <w:bottom w:val="nil"/>
                <w:right w:val="nil"/>
                <w:between w:val="nil"/>
              </w:pBdr>
              <w:jc w:val="cente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企画等実施後</w:t>
            </w:r>
          </w:p>
        </w:tc>
        <w:tc>
          <w:tcPr>
            <w:tcW w:w="7135" w:type="dxa"/>
            <w:tcBorders>
              <w:top w:val="single" w:sz="4" w:space="0" w:color="000000"/>
              <w:left w:val="single" w:sz="4" w:space="0" w:color="000000"/>
              <w:bottom w:val="single" w:sz="4" w:space="0" w:color="000000"/>
              <w:right w:val="single" w:sz="4" w:space="0" w:color="000000"/>
            </w:tcBorders>
            <w:vAlign w:val="center"/>
          </w:tcPr>
          <w:p w14:paraId="1D0D606F"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参加者数、実施状況及びその写真、実費相当額の徴収状況、実施前に報告した内容からの変更点</w:t>
            </w:r>
          </w:p>
        </w:tc>
      </w:tr>
    </w:tbl>
    <w:p w14:paraId="220DA5E7" w14:textId="77777777" w:rsidR="00A3210F" w:rsidRPr="0081704A"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(2) 納入方法</w:t>
      </w:r>
    </w:p>
    <w:p w14:paraId="00A24459" w14:textId="77777777" w:rsidR="00A3210F" w:rsidRPr="0081704A"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紙及び電子媒体</w:t>
      </w:r>
    </w:p>
    <w:p w14:paraId="6C24AB00" w14:textId="77777777" w:rsidR="00A3210F" w:rsidRPr="0081704A" w:rsidRDefault="0081704A">
      <w:pPr>
        <w:pBdr>
          <w:top w:val="nil"/>
          <w:left w:val="nil"/>
          <w:bottom w:val="nil"/>
          <w:right w:val="nil"/>
          <w:between w:val="nil"/>
        </w:pBdr>
        <w:ind w:left="21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(3) 納入場所</w:t>
      </w:r>
    </w:p>
    <w:p w14:paraId="55C10055" w14:textId="77777777" w:rsidR="00A3210F" w:rsidRPr="0081704A" w:rsidRDefault="0081704A">
      <w:pPr>
        <w:pBdr>
          <w:top w:val="nil"/>
          <w:left w:val="nil"/>
          <w:bottom w:val="nil"/>
          <w:right w:val="nil"/>
          <w:between w:val="nil"/>
        </w:pBdr>
        <w:ind w:left="420"/>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港まちポットラックビル（協議会事務局）</w:t>
      </w:r>
    </w:p>
    <w:p w14:paraId="6836A075" w14:textId="77777777" w:rsidR="00A3210F" w:rsidRPr="0081704A"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 xml:space="preserve">　(4)支払い条件</w:t>
      </w:r>
    </w:p>
    <w:p w14:paraId="12B691B5" w14:textId="77777777" w:rsidR="00A3210F" w:rsidRPr="0081704A" w:rsidRDefault="0081704A">
      <w:pPr>
        <w:shd w:val="clear" w:color="auto" w:fill="FFFFFF"/>
        <w:ind w:left="470" w:hanging="480"/>
        <w:rPr>
          <w:rFonts w:asciiTheme="majorEastAsia" w:eastAsiaTheme="majorEastAsia" w:hAnsiTheme="majorEastAsia" w:cs="Domine"/>
          <w:color w:val="222222"/>
          <w:sz w:val="24"/>
          <w:szCs w:val="24"/>
        </w:rPr>
      </w:pPr>
      <w:bookmarkStart w:id="1" w:name="_1fob9te" w:colFirst="0" w:colLast="0"/>
      <w:bookmarkEnd w:id="1"/>
      <w:r w:rsidRPr="0081704A">
        <w:rPr>
          <w:rFonts w:asciiTheme="majorEastAsia" w:eastAsiaTheme="majorEastAsia" w:hAnsiTheme="majorEastAsia" w:cs="Gungsuh"/>
          <w:sz w:val="24"/>
          <w:szCs w:val="24"/>
        </w:rPr>
        <w:t xml:space="preserve">　</w:t>
      </w:r>
      <w:r w:rsidRPr="0081704A">
        <w:rPr>
          <w:rFonts w:asciiTheme="majorEastAsia" w:eastAsiaTheme="majorEastAsia" w:hAnsiTheme="majorEastAsia" w:cs="Gungsuh"/>
          <w:color w:val="000000"/>
          <w:sz w:val="24"/>
          <w:szCs w:val="24"/>
        </w:rPr>
        <w:t xml:space="preserve">　委託料の支払い月は、6月、9月、12月、3月とし、</w:t>
      </w:r>
      <w:r w:rsidRPr="0081704A">
        <w:rPr>
          <w:rFonts w:asciiTheme="majorEastAsia" w:eastAsiaTheme="majorEastAsia" w:hAnsiTheme="majorEastAsia" w:cs="Gungsuh"/>
          <w:sz w:val="24"/>
          <w:szCs w:val="24"/>
        </w:rPr>
        <w:t>6月、9月、12月の</w:t>
      </w:r>
      <w:r w:rsidRPr="0081704A">
        <w:rPr>
          <w:rFonts w:asciiTheme="majorEastAsia" w:eastAsiaTheme="majorEastAsia" w:hAnsiTheme="majorEastAsia" w:cs="Gungsuh"/>
          <w:color w:val="000000"/>
          <w:sz w:val="24"/>
          <w:szCs w:val="24"/>
        </w:rPr>
        <w:t>支払額の上限は1,800,000円と</w:t>
      </w:r>
      <w:r w:rsidRPr="0081704A">
        <w:rPr>
          <w:rFonts w:asciiTheme="majorEastAsia" w:eastAsiaTheme="majorEastAsia" w:hAnsiTheme="majorEastAsia" w:cs="Gungsuh"/>
          <w:sz w:val="24"/>
          <w:szCs w:val="24"/>
        </w:rPr>
        <w:t>し、</w:t>
      </w:r>
      <w:r w:rsidRPr="0081704A">
        <w:rPr>
          <w:rFonts w:asciiTheme="majorEastAsia" w:eastAsiaTheme="majorEastAsia" w:hAnsiTheme="majorEastAsia" w:cs="Gungsuh"/>
          <w:color w:val="222222"/>
          <w:sz w:val="24"/>
          <w:szCs w:val="24"/>
        </w:rPr>
        <w:t>3月は全事業完了後の精算払いとする。なお、事業実施状況により、支払い月及び支払い額を変更する場合もある。</w:t>
      </w:r>
    </w:p>
    <w:p w14:paraId="01008122" w14:textId="77777777" w:rsidR="00A3210F" w:rsidRPr="0081704A" w:rsidRDefault="00A3210F">
      <w:pPr>
        <w:pBdr>
          <w:top w:val="nil"/>
          <w:left w:val="nil"/>
          <w:bottom w:val="nil"/>
          <w:right w:val="nil"/>
          <w:between w:val="nil"/>
        </w:pBdr>
        <w:jc w:val="left"/>
        <w:rPr>
          <w:rFonts w:asciiTheme="majorEastAsia" w:eastAsiaTheme="majorEastAsia" w:hAnsiTheme="majorEastAsia" w:cs="Domine"/>
          <w:color w:val="000000"/>
          <w:sz w:val="24"/>
          <w:szCs w:val="24"/>
        </w:rPr>
      </w:pPr>
    </w:p>
    <w:p w14:paraId="0B66A78F" w14:textId="77777777" w:rsidR="00A3210F" w:rsidRPr="0081704A" w:rsidRDefault="0081704A">
      <w:pPr>
        <w:pBdr>
          <w:top w:val="nil"/>
          <w:left w:val="nil"/>
          <w:bottom w:val="nil"/>
          <w:right w:val="nil"/>
          <w:between w:val="nil"/>
        </w:pBdr>
        <w:jc w:val="left"/>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5　契約変更</w:t>
      </w:r>
    </w:p>
    <w:p w14:paraId="7C36C0E2" w14:textId="77777777" w:rsidR="00A3210F" w:rsidRPr="0081704A" w:rsidRDefault="0081704A">
      <w:pPr>
        <w:pBdr>
          <w:top w:val="nil"/>
          <w:left w:val="nil"/>
          <w:bottom w:val="nil"/>
          <w:right w:val="nil"/>
          <w:between w:val="nil"/>
        </w:pBdr>
        <w:ind w:left="210"/>
        <w:rPr>
          <w:rFonts w:asciiTheme="majorEastAsia" w:eastAsiaTheme="majorEastAsia" w:hAnsiTheme="majorEastAsia" w:cs="Domine"/>
          <w:color w:val="000000"/>
          <w:sz w:val="24"/>
          <w:szCs w:val="24"/>
        </w:rPr>
      </w:pPr>
      <w:r w:rsidRPr="0081704A">
        <w:rPr>
          <w:rFonts w:asciiTheme="majorEastAsia" w:eastAsiaTheme="majorEastAsia" w:hAnsiTheme="majorEastAsia" w:cs="Domine"/>
          <w:sz w:val="24"/>
          <w:szCs w:val="24"/>
        </w:rPr>
        <w:t xml:space="preserve"> </w:t>
      </w:r>
      <w:r w:rsidRPr="0081704A">
        <w:rPr>
          <w:rFonts w:asciiTheme="majorEastAsia" w:eastAsiaTheme="majorEastAsia" w:hAnsiTheme="majorEastAsia" w:cs="Gungsuh"/>
          <w:color w:val="000000"/>
          <w:sz w:val="24"/>
          <w:szCs w:val="24"/>
        </w:rPr>
        <w:t>契約期間中に業務内容を変更する必要性が生じた場合は、協議会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と受託者で協議するものとする。ただし、協議開始から7日以内に協議が整わないときは、協議会</w:t>
      </w:r>
      <w:r w:rsidRPr="0081704A">
        <w:rPr>
          <w:rFonts w:asciiTheme="majorEastAsia" w:eastAsiaTheme="majorEastAsia" w:hAnsiTheme="majorEastAsia" w:cs="Gungsuh"/>
          <w:sz w:val="24"/>
          <w:szCs w:val="24"/>
        </w:rPr>
        <w:t>事務局</w:t>
      </w:r>
      <w:r w:rsidRPr="0081704A">
        <w:rPr>
          <w:rFonts w:asciiTheme="majorEastAsia" w:eastAsiaTheme="majorEastAsia" w:hAnsiTheme="majorEastAsia" w:cs="Gungsuh"/>
          <w:color w:val="000000"/>
          <w:sz w:val="24"/>
          <w:szCs w:val="24"/>
        </w:rPr>
        <w:t>の決定するところによる。</w:t>
      </w:r>
    </w:p>
    <w:p w14:paraId="5B92A2B0" w14:textId="77777777" w:rsidR="00A3210F" w:rsidRPr="0081704A" w:rsidRDefault="00A3210F">
      <w:pPr>
        <w:pBdr>
          <w:top w:val="nil"/>
          <w:left w:val="nil"/>
          <w:bottom w:val="nil"/>
          <w:right w:val="nil"/>
          <w:between w:val="nil"/>
        </w:pBdr>
        <w:rPr>
          <w:rFonts w:asciiTheme="majorEastAsia" w:eastAsiaTheme="majorEastAsia" w:hAnsiTheme="majorEastAsia" w:cs="Domine"/>
          <w:color w:val="000000"/>
          <w:sz w:val="24"/>
          <w:szCs w:val="24"/>
        </w:rPr>
      </w:pPr>
    </w:p>
    <w:p w14:paraId="2378107B" w14:textId="77777777" w:rsidR="00A3210F" w:rsidRPr="0081704A" w:rsidRDefault="0081704A">
      <w:p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6　その他</w:t>
      </w:r>
    </w:p>
    <w:p w14:paraId="501D10A8"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受託者は、本業務により知り得た情報について、外部に漏らしてはならない。</w:t>
      </w:r>
    </w:p>
    <w:p w14:paraId="0614CBEF"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color w:val="000000"/>
          <w:sz w:val="24"/>
          <w:szCs w:val="24"/>
        </w:rPr>
        <w:t>成果品及びその著作権は、協議会に帰属するものとし、協議会会議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66E04D90"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bookmarkStart w:id="2" w:name="_3znysh7" w:colFirst="0" w:colLast="0"/>
      <w:bookmarkEnd w:id="2"/>
      <w:r w:rsidRPr="0081704A">
        <w:rPr>
          <w:rFonts w:asciiTheme="majorEastAsia" w:eastAsiaTheme="majorEastAsia" w:hAnsiTheme="majorEastAsia" w:cs="Gungsuh"/>
          <w:color w:val="000000"/>
          <w:sz w:val="24"/>
          <w:szCs w:val="24"/>
        </w:rPr>
        <w:t>この仕様書に疑義があるとき、又は定めのない事項については、協議して定めるものとする。ただし、協議開始から7日以内に協議の整わないときは、協議会事務局の決定するところとする。</w:t>
      </w:r>
    </w:p>
    <w:p w14:paraId="460C80ED" w14:textId="77777777"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sz w:val="24"/>
          <w:szCs w:val="24"/>
        </w:rPr>
      </w:pPr>
      <w:r w:rsidRPr="0081704A">
        <w:rPr>
          <w:rFonts w:asciiTheme="majorEastAsia" w:eastAsiaTheme="majorEastAsia" w:hAnsiTheme="majorEastAsia" w:cs="Gungsuh"/>
          <w:sz w:val="24"/>
          <w:szCs w:val="24"/>
        </w:rPr>
        <w:t>契約の締結に要する経費は受託者の負担とする。</w:t>
      </w:r>
    </w:p>
    <w:p w14:paraId="68BAE859" w14:textId="02E8F04D" w:rsidR="00A3210F" w:rsidRPr="0081704A" w:rsidRDefault="0081704A">
      <w:pPr>
        <w:numPr>
          <w:ilvl w:val="1"/>
          <w:numId w:val="2"/>
        </w:numPr>
        <w:pBdr>
          <w:top w:val="nil"/>
          <w:left w:val="nil"/>
          <w:bottom w:val="nil"/>
          <w:right w:val="nil"/>
          <w:between w:val="nil"/>
        </w:pBdr>
        <w:rPr>
          <w:rFonts w:asciiTheme="majorEastAsia" w:eastAsiaTheme="majorEastAsia" w:hAnsiTheme="majorEastAsia" w:cs="Domine"/>
          <w:color w:val="000000"/>
          <w:sz w:val="24"/>
          <w:szCs w:val="24"/>
        </w:rPr>
      </w:pPr>
      <w:r w:rsidRPr="0081704A">
        <w:rPr>
          <w:rFonts w:asciiTheme="majorEastAsia" w:eastAsiaTheme="majorEastAsia" w:hAnsiTheme="majorEastAsia" w:cs="Gungsuh"/>
          <w:sz w:val="24"/>
          <w:szCs w:val="24"/>
        </w:rPr>
        <w:t>本プロポーザルは、令和</w:t>
      </w:r>
      <w:r w:rsidR="002F61D9">
        <w:rPr>
          <w:rFonts w:asciiTheme="majorEastAsia" w:eastAsiaTheme="majorEastAsia" w:hAnsiTheme="majorEastAsia" w:cs="Gungsuh"/>
          <w:sz w:val="24"/>
          <w:szCs w:val="24"/>
        </w:rPr>
        <w:t>5</w:t>
      </w:r>
      <w:r w:rsidRPr="0081704A">
        <w:rPr>
          <w:rFonts w:asciiTheme="majorEastAsia" w:eastAsiaTheme="majorEastAsia" w:hAnsiTheme="majorEastAsia" w:cs="Gungsuh"/>
          <w:sz w:val="24"/>
          <w:szCs w:val="24"/>
        </w:rPr>
        <w:t>年度予算の成立を条件とする。</w:t>
      </w:r>
      <w:r w:rsidRPr="0081704A">
        <w:rPr>
          <w:rFonts w:asciiTheme="majorEastAsia" w:eastAsiaTheme="majorEastAsia" w:hAnsiTheme="majorEastAsia" w:cs="Domine"/>
          <w:color w:val="000000"/>
          <w:sz w:val="24"/>
          <w:szCs w:val="24"/>
        </w:rPr>
        <w:t xml:space="preserve"> </w:t>
      </w:r>
    </w:p>
    <w:p w14:paraId="65709FE2" w14:textId="77777777" w:rsidR="00A3210F" w:rsidRPr="0081704A" w:rsidRDefault="00A3210F">
      <w:pPr>
        <w:pBdr>
          <w:top w:val="nil"/>
          <w:left w:val="nil"/>
          <w:bottom w:val="nil"/>
          <w:right w:val="nil"/>
          <w:between w:val="nil"/>
        </w:pBdr>
        <w:ind w:left="450" w:hanging="240"/>
        <w:rPr>
          <w:rFonts w:asciiTheme="majorEastAsia" w:eastAsiaTheme="majorEastAsia" w:hAnsiTheme="majorEastAsia" w:cs="Domine"/>
          <w:color w:val="000000"/>
          <w:sz w:val="24"/>
          <w:szCs w:val="24"/>
        </w:rPr>
      </w:pPr>
    </w:p>
    <w:p w14:paraId="2CB27D1D" w14:textId="77777777" w:rsidR="00A3210F" w:rsidRPr="0081704A" w:rsidRDefault="00A3210F">
      <w:pPr>
        <w:pBdr>
          <w:top w:val="nil"/>
          <w:left w:val="nil"/>
          <w:bottom w:val="nil"/>
          <w:right w:val="nil"/>
          <w:between w:val="nil"/>
        </w:pBdr>
        <w:ind w:left="450" w:hanging="240"/>
        <w:rPr>
          <w:rFonts w:asciiTheme="majorEastAsia" w:eastAsiaTheme="majorEastAsia" w:hAnsiTheme="majorEastAsia" w:cs="ＭＳ 明朝"/>
          <w:color w:val="000000"/>
          <w:sz w:val="24"/>
          <w:szCs w:val="24"/>
        </w:rPr>
      </w:pPr>
    </w:p>
    <w:sectPr w:rsidR="00A3210F" w:rsidRPr="0081704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1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6B9F" w14:textId="77777777" w:rsidR="00A06D92" w:rsidRDefault="00A06D92">
      <w:r>
        <w:separator/>
      </w:r>
    </w:p>
  </w:endnote>
  <w:endnote w:type="continuationSeparator" w:id="0">
    <w:p w14:paraId="2454149D" w14:textId="77777777" w:rsidR="00A06D92" w:rsidRDefault="00A0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Calibri"/>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C5DA" w14:textId="77777777" w:rsidR="00A3210F" w:rsidRDefault="0081704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206D27CB" w14:textId="77777777" w:rsidR="00A3210F" w:rsidRDefault="00A3210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8708" w14:textId="77777777" w:rsidR="00A3210F" w:rsidRDefault="0081704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Pr>
        <w:rFonts w:eastAsia="Century"/>
        <w:noProof/>
        <w:color w:val="000000"/>
      </w:rPr>
      <w:t>1</w:t>
    </w:r>
    <w:r>
      <w:rPr>
        <w:color w:val="000000"/>
      </w:rPr>
      <w:fldChar w:fldCharType="end"/>
    </w:r>
  </w:p>
  <w:p w14:paraId="5496F1D5" w14:textId="77777777" w:rsidR="00A3210F" w:rsidRDefault="00A3210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D9EC" w14:textId="77777777" w:rsidR="00A3210F" w:rsidRDefault="00A3210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6BBA" w14:textId="77777777" w:rsidR="00A06D92" w:rsidRDefault="00A06D92">
      <w:r>
        <w:separator/>
      </w:r>
    </w:p>
  </w:footnote>
  <w:footnote w:type="continuationSeparator" w:id="0">
    <w:p w14:paraId="7D3BD132" w14:textId="77777777" w:rsidR="00A06D92" w:rsidRDefault="00A0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9E24" w14:textId="77777777" w:rsidR="00A3210F" w:rsidRDefault="00A3210F">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4D1C" w14:textId="77777777" w:rsidR="00A3210F" w:rsidRPr="001878FA" w:rsidRDefault="0081704A">
    <w:pPr>
      <w:tabs>
        <w:tab w:val="center" w:pos="4252"/>
        <w:tab w:val="right" w:pos="8504"/>
      </w:tabs>
      <w:jc w:val="left"/>
      <w:rPr>
        <w:rFonts w:asciiTheme="majorEastAsia" w:eastAsiaTheme="majorEastAsia" w:hAnsiTheme="majorEastAsia"/>
        <w:sz w:val="21"/>
        <w:szCs w:val="21"/>
      </w:rPr>
    </w:pPr>
    <w:r w:rsidRPr="001878FA">
      <w:rPr>
        <w:rFonts w:asciiTheme="majorEastAsia" w:eastAsiaTheme="majorEastAsia" w:hAnsiTheme="majorEastAsia"/>
        <w:sz w:val="21"/>
        <w:szCs w:val="21"/>
      </w:rPr>
      <w:t xml:space="preserve">　　　　　　　　　　　　　　　　　　　　　　　　　　　　　</w:t>
    </w:r>
  </w:p>
  <w:p w14:paraId="23340337" w14:textId="77777777" w:rsidR="00A3210F" w:rsidRPr="001878FA" w:rsidRDefault="00A3210F">
    <w:pPr>
      <w:pBdr>
        <w:top w:val="nil"/>
        <w:left w:val="nil"/>
        <w:bottom w:val="nil"/>
        <w:right w:val="nil"/>
        <w:between w:val="nil"/>
      </w:pBdr>
      <w:tabs>
        <w:tab w:val="center" w:pos="4252"/>
        <w:tab w:val="right" w:pos="8504"/>
      </w:tabs>
      <w:jc w:val="lef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82A" w14:textId="77777777" w:rsidR="00A3210F" w:rsidRDefault="00A3210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5568"/>
    <w:multiLevelType w:val="multilevel"/>
    <w:tmpl w:val="93DE4326"/>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abstractNum w:abstractNumId="1" w15:restartNumberingAfterBreak="0">
    <w:nsid w:val="47CE7747"/>
    <w:multiLevelType w:val="multilevel"/>
    <w:tmpl w:val="3BBAC9EA"/>
    <w:lvl w:ilvl="0">
      <w:start w:val="1"/>
      <w:numFmt w:val="decimal"/>
      <w:lvlText w:val="（%1）"/>
      <w:lvlJc w:val="left"/>
      <w:pPr>
        <w:ind w:left="1760" w:hanging="880"/>
      </w:pPr>
    </w:lvl>
    <w:lvl w:ilvl="1">
      <w:start w:val="1"/>
      <w:numFmt w:val="decimal"/>
      <w:lvlText w:val="（%2）"/>
      <w:lvlJc w:val="left"/>
      <w:pPr>
        <w:ind w:left="2240" w:hanging="880"/>
      </w:pPr>
    </w:lvl>
    <w:lvl w:ilvl="2">
      <w:start w:val="1"/>
      <w:numFmt w:val="decimal"/>
      <w:lvlText w:val="(%3)"/>
      <w:lvlJc w:val="left"/>
      <w:pPr>
        <w:ind w:left="7710" w:hanging="480"/>
      </w:pPr>
      <w:rPr>
        <w:rFonts w:ascii="ＭＳ 明朝" w:eastAsia="ＭＳ 明朝" w:hAnsi="ＭＳ 明朝" w:cs="ＭＳ 明朝"/>
      </w:r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5E7A31DE"/>
    <w:multiLevelType w:val="multilevel"/>
    <w:tmpl w:val="BEEAA812"/>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num w:numId="1" w16cid:durableId="2006858937">
    <w:abstractNumId w:val="2"/>
  </w:num>
  <w:num w:numId="2" w16cid:durableId="93669008">
    <w:abstractNumId w:val="0"/>
  </w:num>
  <w:num w:numId="3" w16cid:durableId="2102094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0F"/>
    <w:rsid w:val="00002C02"/>
    <w:rsid w:val="00082EFF"/>
    <w:rsid w:val="000F531B"/>
    <w:rsid w:val="001878FA"/>
    <w:rsid w:val="001A68B1"/>
    <w:rsid w:val="002235B1"/>
    <w:rsid w:val="002400BF"/>
    <w:rsid w:val="00257173"/>
    <w:rsid w:val="0027098D"/>
    <w:rsid w:val="002F61D9"/>
    <w:rsid w:val="003D2253"/>
    <w:rsid w:val="00400E9F"/>
    <w:rsid w:val="00620CC8"/>
    <w:rsid w:val="00627CE1"/>
    <w:rsid w:val="00665837"/>
    <w:rsid w:val="006A24AB"/>
    <w:rsid w:val="006B1138"/>
    <w:rsid w:val="006B198A"/>
    <w:rsid w:val="006B7773"/>
    <w:rsid w:val="006E0BEC"/>
    <w:rsid w:val="00723160"/>
    <w:rsid w:val="00740FF3"/>
    <w:rsid w:val="007764E3"/>
    <w:rsid w:val="0081704A"/>
    <w:rsid w:val="0082140C"/>
    <w:rsid w:val="00843598"/>
    <w:rsid w:val="00921769"/>
    <w:rsid w:val="009933DC"/>
    <w:rsid w:val="009E00B2"/>
    <w:rsid w:val="009F038C"/>
    <w:rsid w:val="00A06D92"/>
    <w:rsid w:val="00A108ED"/>
    <w:rsid w:val="00A20C85"/>
    <w:rsid w:val="00A3210F"/>
    <w:rsid w:val="00AB275B"/>
    <w:rsid w:val="00BF1796"/>
    <w:rsid w:val="00C01549"/>
    <w:rsid w:val="00C35E43"/>
    <w:rsid w:val="00C47DEA"/>
    <w:rsid w:val="00C8665A"/>
    <w:rsid w:val="00CD3C16"/>
    <w:rsid w:val="00D33C43"/>
    <w:rsid w:val="00D738C4"/>
    <w:rsid w:val="00DA4A51"/>
    <w:rsid w:val="00DE7ED9"/>
    <w:rsid w:val="00E414AC"/>
    <w:rsid w:val="00E835A3"/>
    <w:rsid w:val="00E9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2A5FE"/>
  <w15:docId w15:val="{49FDA3FA-1007-482C-8FBE-5FB74DA1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b/>
      <w:color w:val="000000"/>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協議会 港まちづくり</cp:lastModifiedBy>
  <cp:revision>23</cp:revision>
  <cp:lastPrinted>2023-02-16T01:29:00Z</cp:lastPrinted>
  <dcterms:created xsi:type="dcterms:W3CDTF">2021-03-09T11:04:00Z</dcterms:created>
  <dcterms:modified xsi:type="dcterms:W3CDTF">2023-02-20T11:22:00Z</dcterms:modified>
</cp:coreProperties>
</file>